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5B" w:rsidRPr="00A32B9D" w:rsidRDefault="00A32B9D" w:rsidP="005171E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A32B9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(ร่าง) </w:t>
      </w:r>
      <w:r w:rsidR="005171E6" w:rsidRPr="00A32B9D">
        <w:rPr>
          <w:rFonts w:ascii="TH SarabunPSK" w:hAnsi="TH SarabunPSK" w:cs="TH SarabunPSK"/>
          <w:b/>
          <w:bCs/>
          <w:sz w:val="36"/>
          <w:szCs w:val="36"/>
        </w:rPr>
        <w:t xml:space="preserve">Template </w:t>
      </w:r>
      <w:r w:rsidR="004400C4" w:rsidRPr="00A32B9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ตัวชี้วัด </w:t>
      </w:r>
      <w:proofErr w:type="spellStart"/>
      <w:r w:rsidR="004400C4" w:rsidRPr="00A32B9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สปสช</w:t>
      </w:r>
      <w:proofErr w:type="spellEnd"/>
      <w:r w:rsidR="004400C4" w:rsidRPr="00A32B9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.เขต </w:t>
      </w:r>
      <w:r w:rsidR="004400C4" w:rsidRPr="00A32B9D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10 </w:t>
      </w:r>
      <w:r w:rsidR="004400C4" w:rsidRPr="00A32B9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อุบลราชธานี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26"/>
        <w:gridCol w:w="8002"/>
      </w:tblGrid>
      <w:tr w:rsidR="00217D7E" w:rsidRPr="00475E5B" w:rsidTr="008B13DB">
        <w:trPr>
          <w:trHeight w:val="336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310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 w:type="page"/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ชื่อตัวชี้วัด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3109D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en-US"/>
              </w:rPr>
              <w:t>1.</w:t>
            </w:r>
            <w:r w:rsidRPr="00475E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ร้อยละผู้ที่ได้รับการคัดกรองและวินิจฉัยเป็นเบาหวาน</w:t>
            </w:r>
          </w:p>
          <w:p w:rsidR="00A72FA4" w:rsidRPr="00A72FA4" w:rsidRDefault="00217D7E" w:rsidP="009A12AA">
            <w:pPr>
              <w:pStyle w:val="a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01" w:hanging="42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475E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ร้อยละของประชากรไทย</w:t>
            </w:r>
            <w:r w:rsidRPr="00475E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อายุ </w:t>
            </w:r>
            <w:r w:rsidRPr="00475E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en-US"/>
              </w:rPr>
              <w:t>35-74</w:t>
            </w:r>
            <w:r w:rsidRPr="00475E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 ปี </w:t>
            </w:r>
            <w:r w:rsidRPr="00475E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ได้รับการคัดกรองเบาหวาน โดยการตรวจวัดระดับน้ำตาลในเลือด</w:t>
            </w:r>
          </w:p>
          <w:p w:rsidR="00217D7E" w:rsidRPr="00475E5B" w:rsidRDefault="00217D7E" w:rsidP="009A12AA">
            <w:pPr>
              <w:pStyle w:val="a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01" w:hanging="42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475E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 xml:space="preserve">ร้อยละของประชากรไทยอายุ </w:t>
            </w:r>
            <w:r w:rsidRPr="00475E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35-74</w:t>
            </w:r>
            <w:r w:rsidRPr="00475E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 xml:space="preserve"> ปี ที่ได้รับการคัดกรองและวินิจฉัยเป็นเบาหวาน</w:t>
            </w:r>
          </w:p>
        </w:tc>
      </w:tr>
      <w:tr w:rsidR="00217D7E" w:rsidRPr="00475E5B" w:rsidTr="008B13DB">
        <w:trPr>
          <w:trHeight w:val="353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310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วัตถุประสงค์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31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เพื่อประเมินประสิทธิภาพการคัดกรองโรคเบาหวานและการจัดการให้ผู้มีภาวะเสี่ยงเข้าสู่ระบบการวินิจฉัย</w:t>
            </w:r>
          </w:p>
        </w:tc>
      </w:tr>
      <w:tr w:rsidR="00217D7E" w:rsidRPr="00475E5B" w:rsidTr="008B13DB">
        <w:trPr>
          <w:trHeight w:val="31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3109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คำนิยาม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CB00E2" w:rsidRDefault="00217D7E" w:rsidP="0023109D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 w:bidi="th-TH"/>
              </w:rPr>
            </w:pPr>
            <w:r w:rsidRPr="00475E5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การคัดกรองโรคเบาหวาน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หมายถึง การคัดกรองเบาหวานโดยวิธีตรวจน้ำตาลในเลือด ในกลุ่มที่ยังไม่เคยได้รับการวินิจฉัยว่าเป็นเบาหวาน  </w:t>
            </w:r>
            <w:r w:rsidR="00CB00E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  <w:lang w:eastAsia="en-US" w:bidi="th-TH"/>
              </w:rPr>
              <w:t xml:space="preserve">(ตามประกาศคณะกรรมการหลักประกันสุขภาพแห่งชาติ เรื่องประเภทและขอบเขตบริการสาธารณสุข ฉบับที่ </w:t>
            </w:r>
            <w:r w:rsidR="00CB00E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 w:bidi="th-TH"/>
              </w:rPr>
              <w:t>10</w:t>
            </w:r>
            <w:r w:rsidR="00CB00E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  <w:lang w:eastAsia="en-US" w:bidi="th-TH"/>
              </w:rPr>
              <w:t xml:space="preserve"> พ.ศ. </w:t>
            </w:r>
            <w:r w:rsidR="00CB00E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 w:bidi="th-TH"/>
              </w:rPr>
              <w:t xml:space="preserve">2559 </w:t>
            </w:r>
            <w:r w:rsidR="00CB00E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  <w:lang w:eastAsia="en-US" w:bidi="th-TH"/>
              </w:rPr>
              <w:t xml:space="preserve">ลงวันที่ </w:t>
            </w:r>
            <w:r w:rsidR="00CB00E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 w:bidi="th-TH"/>
              </w:rPr>
              <w:t xml:space="preserve">7 </w:t>
            </w:r>
            <w:r w:rsidR="00CB00E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  <w:lang w:eastAsia="en-US" w:bidi="th-TH"/>
              </w:rPr>
              <w:t xml:space="preserve">เม.ย. </w:t>
            </w:r>
            <w:r w:rsidR="00CB00E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 w:bidi="th-TH"/>
              </w:rPr>
              <w:t>59)</w:t>
            </w:r>
          </w:p>
          <w:p w:rsidR="00217D7E" w:rsidRPr="00475E5B" w:rsidRDefault="00217D7E" w:rsidP="0023109D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ผู้ที่ได้รับการวินิจฉัยเป็นเบาหวาน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หมายถึง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ผู้ที่ได้รับการคัดกรองและได้รับการวินิจฉัยครั้งแรกด้วยภาวะเบาหวาน </w:t>
            </w:r>
            <w:r w:rsidR="009F2261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  <w:lang w:eastAsia="en-US" w:bidi="th-TH"/>
              </w:rPr>
              <w:t>(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DM)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 โดยได้รับการวินิจฉัยด้วยรหัส </w:t>
            </w:r>
            <w:r w:rsidR="009F226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ICD10=  E10-E14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7D7E" w:rsidRPr="00475E5B" w:rsidTr="008B13DB">
        <w:trPr>
          <w:trHeight w:val="35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2C6B64" w:rsidRDefault="00217D7E" w:rsidP="0023109D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B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เกณฑ์เป้าหมาย</w:t>
            </w:r>
          </w:p>
        </w:tc>
        <w:tc>
          <w:tcPr>
            <w:tcW w:w="4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2C6B64" w:rsidRDefault="00217D7E" w:rsidP="007028C0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2C6B64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เกณฑ์</w:t>
            </w:r>
            <w:r w:rsidR="00391D7F" w:rsidRPr="002C6B64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en-US" w:bidi="th-TH"/>
              </w:rPr>
              <w:t>เป้าหมาย</w:t>
            </w:r>
            <w:r w:rsidRPr="002C6B64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ตัวชี้วัดที่ </w:t>
            </w:r>
            <w:r w:rsidR="000C6D54" w:rsidRPr="002C6B64">
              <w:rPr>
                <w:rFonts w:ascii="TH SarabunPSK" w:eastAsia="Times New Roman" w:hAnsi="TH SarabunPSK" w:cs="TH SarabunPSK"/>
                <w:sz w:val="24"/>
                <w:szCs w:val="24"/>
                <w:lang w:eastAsia="en-US" w:bidi="th-TH"/>
              </w:rPr>
              <w:t>1</w:t>
            </w:r>
            <w:r w:rsidR="006B48DC" w:rsidRPr="002C6B64">
              <w:rPr>
                <w:rFonts w:ascii="TH SarabunPSK" w:eastAsia="Times New Roman" w:hAnsi="TH SarabunPSK" w:cs="TH SarabunPSK"/>
                <w:sz w:val="24"/>
                <w:szCs w:val="24"/>
                <w:lang w:eastAsia="en-US" w:bidi="th-TH"/>
              </w:rPr>
              <w:t>.</w:t>
            </w:r>
            <w:r w:rsidR="000C6D54" w:rsidRPr="002C6B64">
              <w:rPr>
                <w:rFonts w:ascii="TH SarabunPSK" w:eastAsia="Times New Roman" w:hAnsi="TH SarabunPSK" w:cs="TH SarabunPSK"/>
                <w:sz w:val="24"/>
                <w:szCs w:val="24"/>
                <w:lang w:eastAsia="en-US" w:bidi="th-TH"/>
              </w:rPr>
              <w:t>1</w:t>
            </w:r>
            <w:r w:rsidRPr="002C6B64">
              <w:rPr>
                <w:rFonts w:ascii="TH SarabunPSK" w:eastAsia="Times New Roman" w:hAnsi="TH SarabunPSK" w:cs="TH SarabunPSK"/>
                <w:sz w:val="24"/>
                <w:szCs w:val="24"/>
                <w:rtl/>
                <w:cs/>
                <w:lang w:eastAsia="en-US"/>
              </w:rPr>
              <w:t xml:space="preserve"> </w:t>
            </w:r>
            <w:r w:rsidRPr="002C6B64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ไม่ต่ำกว่าร้อยละ </w:t>
            </w:r>
            <w:r w:rsidR="007D74DB" w:rsidRPr="002C6B64">
              <w:rPr>
                <w:rFonts w:ascii="TH SarabunPSK" w:eastAsia="Times New Roman" w:hAnsi="TH SarabunPSK" w:cs="TH SarabunPSK"/>
                <w:sz w:val="24"/>
                <w:szCs w:val="24"/>
                <w:lang w:eastAsia="en-US" w:bidi="th-TH"/>
              </w:rPr>
              <w:t>60</w:t>
            </w:r>
            <w:r w:rsidRPr="002C6B64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   ตัวชี้วัดที่ </w:t>
            </w:r>
            <w:r w:rsidR="000C6D54" w:rsidRPr="002C6B64">
              <w:rPr>
                <w:rFonts w:ascii="TH SarabunPSK" w:eastAsia="Times New Roman" w:hAnsi="TH SarabunPSK" w:cs="TH SarabunPSK"/>
                <w:sz w:val="24"/>
                <w:szCs w:val="24"/>
                <w:lang w:eastAsia="en-US" w:bidi="th-TH"/>
              </w:rPr>
              <w:t>1.2</w:t>
            </w:r>
            <w:r w:rsidR="00032C43" w:rsidRPr="002C6B64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 ไม่ต่ำกว่าร้อยละ</w:t>
            </w:r>
            <w:r w:rsidR="004418A0" w:rsidRPr="002C6B64">
              <w:rPr>
                <w:rFonts w:ascii="TH SarabunPSK" w:eastAsia="Times New Roman" w:hAnsi="TH SarabunPSK" w:cs="TH SarabunPSK"/>
                <w:sz w:val="24"/>
                <w:szCs w:val="24"/>
                <w:lang w:eastAsia="en-US" w:bidi="th-TH"/>
              </w:rPr>
              <w:t xml:space="preserve"> 10 </w:t>
            </w:r>
          </w:p>
        </w:tc>
      </w:tr>
      <w:tr w:rsidR="00217D7E" w:rsidRPr="00475E5B" w:rsidTr="008B13DB">
        <w:trPr>
          <w:trHeight w:val="377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3109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ประชากรกลุ่มเป้าหมาย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F6" w:rsidRPr="00426CF6" w:rsidRDefault="00426CF6" w:rsidP="00426C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 w:bidi="th-TH"/>
              </w:rPr>
            </w:pPr>
            <w:r w:rsidRPr="00426CF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จำนวนประชากรสิทธิประกันสุขภาพถ้วนหน้าอายุ 35-74 ปี ที่ยังไม่เคยได้รับการวินิจฉัยว่าเป็นเบาหวาน</w:t>
            </w:r>
          </w:p>
          <w:p w:rsidR="00426CF6" w:rsidRPr="00426CF6" w:rsidRDefault="00426CF6" w:rsidP="00426C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 w:bidi="th-TH"/>
              </w:rPr>
            </w:pPr>
            <w:r w:rsidRPr="00426CF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จำนวนประชากรสิทธิประกันสุขภาพถ้วนหน้าอายุ 35-74 ปี ใน 1) ที่ได้รับการตรวจวัดระดับน้ำตาลในเลือดและมีค่าที่มีระดับน้ำตาลในเลือดมากกว่าหรือเท่ากับ 100 มิลลิกรัมต่อเดซิลิตร</w:t>
            </w:r>
          </w:p>
          <w:p w:rsidR="00217D7E" w:rsidRPr="00475E5B" w:rsidRDefault="00426CF6" w:rsidP="00426C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426CF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จำนวนประชากรสิทธิประกันสุขภาพถ้วนหน้าอายุ 35-74 ปี ใน 2) ที่ได้รับการวินิจฉัยจากหน่วยบริการ และ/หรือลงทะเบียนรายใหม่</w:t>
            </w:r>
          </w:p>
        </w:tc>
      </w:tr>
      <w:tr w:rsidR="00217D7E" w:rsidRPr="00475E5B" w:rsidTr="008B13DB">
        <w:trPr>
          <w:trHeight w:val="45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3109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แหล่งข้อมูล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D34D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ฐานข้อมูลประชากร จากฐานทะเบียนราษฎร์</w:t>
            </w:r>
          </w:p>
          <w:p w:rsidR="00217D7E" w:rsidRPr="00475E5B" w:rsidRDefault="00217D7E" w:rsidP="002D34D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ฐานข้อมูลผู้เสียชีวิต จากฐานทะเบียนราษฎร์</w:t>
            </w:r>
          </w:p>
          <w:p w:rsidR="00217D7E" w:rsidRPr="00475E5B" w:rsidRDefault="00217D7E" w:rsidP="002D34D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ฐานข้อมูลประชากรและสิทธิ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จากฐาน </w:t>
            </w:r>
            <w:proofErr w:type="spellStart"/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สปสช</w:t>
            </w:r>
            <w:proofErr w:type="spellEnd"/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rtl/>
                <w:cs/>
                <w:lang w:eastAsia="en-US"/>
              </w:rPr>
              <w:t>.</w:t>
            </w:r>
          </w:p>
          <w:p w:rsidR="00217D7E" w:rsidRPr="00475E5B" w:rsidRDefault="00217D7E" w:rsidP="002D34D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ฐานข้อมูล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IP/OP e-claim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จากแฟ้ม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DIAGNOSIS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ฟิลด์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DIAGCODE  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รหัสขึ้นต้นด้วย</w:t>
            </w:r>
            <w:r w:rsidR="00771BF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E10-E14</w:t>
            </w:r>
          </w:p>
          <w:p w:rsidR="00217D7E" w:rsidRPr="00475E5B" w:rsidRDefault="00217D7E" w:rsidP="002D34D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ฐานข้อมูล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OP/PP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จากแฟ้ม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DIAGNOSIS_OPD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rtl/>
                <w:cs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ฟิลด์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DIAGCODE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E10-E14</w:t>
            </w:r>
          </w:p>
          <w:p w:rsidR="00217D7E" w:rsidRPr="00475E5B" w:rsidRDefault="00217D7E" w:rsidP="002D34D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ฐานข้อมูล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OP/PP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จากแฟ้ม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NCDSCREEN 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ฟิลด์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BSLEVEL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และ ฟิลด์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BSTEST</w:t>
            </w:r>
          </w:p>
          <w:p w:rsidR="00217D7E" w:rsidRPr="00475E5B" w:rsidRDefault="00217D7E" w:rsidP="002D34D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ฐานข้อมูล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OP/PP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จากแฟ้ม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CHRONIC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ฟิลด์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CHRONIC 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E10-E14</w:t>
            </w:r>
          </w:p>
        </w:tc>
      </w:tr>
      <w:tr w:rsidR="00217D7E" w:rsidRPr="00475E5B" w:rsidTr="008B13DB">
        <w:trPr>
          <w:trHeight w:val="52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3109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5B" w:rsidRPr="00475E5B" w:rsidRDefault="00475E5B" w:rsidP="00475E5B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A1=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จำนวนประชากรสิทธิประกันสุขภาพถ้วนหน้าอายุ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35-74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ปี ที่อาศัยอยู่ในพื้นที่รับผิดชอบ ที่ได้รับการคัดกรองระดับน้ำตาลในเลือด ช่วง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1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เมษายน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2559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ถึง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31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มีนาคม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2560 (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โดยตัดผู้ป่วยที่เคยเป็นเบาหวานก่อนหน้านั้นออก)</w:t>
            </w:r>
          </w:p>
          <w:p w:rsidR="00217D7E" w:rsidRPr="00475E5B" w:rsidRDefault="00475E5B" w:rsidP="00475E5B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rtl/>
                <w:cs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A2=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จำนวนประชากรสิทธิประกันสุขภาพถ้วนหน้าอายุ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35-74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ปี ใน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A1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ที่มีผลระดับน้ำตาลในเลือดมากกว่าหรือเท่ากับ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100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มิลลิกรัมต่อเดซิลิตร  โดยได้รับการวินิจฉัยว่ามีภาวะเบาหวาน หรือได้รับการลงทะเบียนเป็นผู้ป่วยเบาหวาน</w:t>
            </w:r>
          </w:p>
        </w:tc>
      </w:tr>
      <w:tr w:rsidR="00217D7E" w:rsidRPr="00475E5B" w:rsidTr="008B13DB">
        <w:trPr>
          <w:trHeight w:val="20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3109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เงื่อนไขรายการข้อมูล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5B" w:rsidRPr="00475E5B" w:rsidRDefault="00475E5B" w:rsidP="00475E5B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A1=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จำนวนประชากรสิทธิประกันสุขภาพถ้วนหน้าในเขตรับผิดชอบที่เกิดในช่วง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1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เมษายน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2484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ถึง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31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มีนาคม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2524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ที่ได้รับการคัดกรองเบาหวาน โดย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DATE_SERV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อยู่ ในช่วง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1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เมษายน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2559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ถึง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31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มีนาคม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2560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โดยนับจาก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PID 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ที่ปรากฏใน 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NCDSCREEN 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BSTEST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มีค่าเป็น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1,2,3,4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และ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BSLEVEL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มีค่ามากกว่า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0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 ทั้งนี้ต้องตัดผู้ที่เสียชีวิตก่อนวันคัดกรอง (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DATE_SERV)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รวมถึงรายที่มี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PID error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หรือ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PID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ที่เคยเป็นโรคเบาหวานจากฐานข้อมูล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IP/OP e-claim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DIAGNOSIS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DIAGCODE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หรือฐานข้อมูล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OP/PP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DIAGNOSIS_OPD 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DIAGCODE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E10-E14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รวมทั้ง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PID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ที่ปรากฏในแฟ้ม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CHRONIC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CHRONIC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E10-E14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 ก่อนวันมีผลคัดกรองดังกล่าวออกจากการคำนวณ</w:t>
            </w:r>
          </w:p>
          <w:p w:rsidR="00475E5B" w:rsidRPr="00475E5B" w:rsidRDefault="00475E5B" w:rsidP="00475E5B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</w:p>
          <w:p w:rsidR="00217D7E" w:rsidRPr="00475E5B" w:rsidRDefault="00475E5B" w:rsidP="00475E5B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rtl/>
                <w:cs/>
                <w:lang w:eastAsia="en-US" w:bidi="th-TH"/>
              </w:rPr>
            </w:pP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A2=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จำนวนประชากรตาม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A1 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ที่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PID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ปรากฏในแฟ้ม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CHRONIC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CHRONIC 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รหัส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E10-E14 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หรือมีข้อมูลปรากฏในฐานข้อมูล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IP/OP e-claim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DIAGNOSIS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DIAGCODE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หรือฐานข้อมูล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OP/PP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DIAGNOSIS_OPD 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DIAGCODE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E10-E14 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ณ วันที่มีผล หรือหลังจากวันที่มีผล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BSLEVEL &gt;= 100 (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หากมีหลาย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record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ที่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BSLEVEL &gt;= 100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 w:bidi="th-TH"/>
              </w:rPr>
              <w:t xml:space="preserve">  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ถือว่าผ่าน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criteria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ต่อเมื่อมี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record 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ของ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DATE_SERV 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ใด ปรากฏผลก่อนวันวินิจฉัยในแฟ้ม 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DIAGNOSIS 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หรือ ก่อนวันที่ขึ้นทะเบียนในแฟ้ม 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CHRONIC) 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โดยต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ัดผู้ที่เสียชีวิตหลังวันคัดกรอง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ออกก่อน</w:t>
            </w:r>
          </w:p>
        </w:tc>
      </w:tr>
      <w:tr w:rsidR="00217D7E" w:rsidRPr="00475E5B" w:rsidTr="008B13DB">
        <w:trPr>
          <w:trHeight w:val="20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3109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lastRenderedPageBreak/>
              <w:t xml:space="preserve">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5B" w:rsidRPr="00475E5B" w:rsidRDefault="00475E5B" w:rsidP="00475E5B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B1=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จำนวนประชาชนสิทธิประกันสุขภาพถ้วนหน้าอายุ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35-74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ปี ที่อาศัยอยู่ในพื้นที่รับผิดชอบที่ไม่เคยได้รับการวินิจฉัยว่าเป็นเบาหวานมาก่อน</w:t>
            </w:r>
          </w:p>
          <w:p w:rsidR="00217D7E" w:rsidRDefault="00475E5B" w:rsidP="00475E5B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 w:bidi="th-TH"/>
              </w:rPr>
            </w:pP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B2=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จำนวนประชาชนสิทธิประกันสุขภาพถ้วนหน้าอายุ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35-74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ปี ที่ได้รับการคัดกรองระดับน้ำตาลในเลือดที่มีค่ามากกว่าหรือเท่ากับ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100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มิลลิกรัมต่อเดซิลิตร</w:t>
            </w:r>
          </w:p>
          <w:p w:rsidR="00475E5B" w:rsidRPr="00475E5B" w:rsidRDefault="00475E5B" w:rsidP="00475E5B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</w:pPr>
          </w:p>
        </w:tc>
      </w:tr>
      <w:tr w:rsidR="00217D7E" w:rsidRPr="00475E5B" w:rsidTr="008B13DB">
        <w:trPr>
          <w:trHeight w:val="42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3109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เงื่อนไขรายการข้อมูล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5B" w:rsidRPr="00475E5B" w:rsidRDefault="00475E5B" w:rsidP="00475E5B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B1=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จำนวนประชาชนสิทธิประกันสุขภาพถ้วนหน้าที่เกิดในช่วง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1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เมษายน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2484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ถึง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31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มีนาคม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2524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ที่ไม่เคยได้รับการวินิจฉัยว่าเป็นเบาหวานก่อนวันที่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1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เมษายน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2559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โดยตรวจสอบจาก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IP/OP e-claim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หรือฐานข้อมูล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OP/PP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DIAGNOSIS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DIAGCODE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E10-E14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รวมทั้ง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PID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ที่ปรากฏในแฟ้ม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CHRONIC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CHRONIC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E10-E14</w:t>
            </w:r>
          </w:p>
          <w:p w:rsidR="00217D7E" w:rsidRPr="00475E5B" w:rsidRDefault="00475E5B" w:rsidP="00475E5B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rtl/>
                <w:cs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B2=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จำนวนประชากรที่ได้รับการคัดกรองเบาหวานตาม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A1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ที่มีค่าระดับน้ำตาลในเลือดมากกว่าหรือเท่ากับ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100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มิลลิกรัมต่อเดซิลิตร โดยต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ัดผู้ที่เสียชีวิตหลังวันคัดกรอง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ออก</w:t>
            </w:r>
          </w:p>
        </w:tc>
      </w:tr>
      <w:tr w:rsidR="00217D7E" w:rsidRPr="00475E5B" w:rsidTr="008B13DB">
        <w:trPr>
          <w:trHeight w:val="318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3109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สูตรการคำนวณตัวชี้วัด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3109D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ตัวชี้วัดย่อยที่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1.1 = (A1/B1)</w:t>
            </w:r>
            <w:r w:rsidR="000B59F8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X 100</w:t>
            </w:r>
          </w:p>
          <w:p w:rsidR="00217D7E" w:rsidRPr="00475E5B" w:rsidRDefault="00217D7E" w:rsidP="000B59F8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ตัวชี้วัดย่อยที่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1.2 = (A2/B2)</w:t>
            </w:r>
            <w:r w:rsidR="000B59F8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X 100</w:t>
            </w:r>
          </w:p>
        </w:tc>
      </w:tr>
      <w:tr w:rsidR="00217D7E" w:rsidRPr="00475E5B" w:rsidTr="008B13DB">
        <w:trPr>
          <w:trHeight w:val="354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3109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ระยะเวลาประเมินผล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3109D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rtl/>
                <w:cs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ปีละ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1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ครั้ง</w:t>
            </w:r>
          </w:p>
        </w:tc>
      </w:tr>
      <w:tr w:rsidR="00217D7E" w:rsidRPr="00475E5B" w:rsidTr="007D74DB">
        <w:trPr>
          <w:trHeight w:val="3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7D74DB" w:rsidP="007D74D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ผู้ประสา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นงาน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3109D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นางสาวสาหร่าย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เรืองเดช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สำนักสนับสนุนระบบบริการปฐมภูมิ โทร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090-197-5286, email:  </w:t>
            </w:r>
            <w:hyperlink r:id="rId9" w:history="1">
              <w:r w:rsidRPr="00475E5B">
                <w:rPr>
                  <w:rFonts w:ascii="TH SarabunPSK" w:eastAsia="Times New Roman" w:hAnsi="TH SarabunPSK" w:cs="TH SarabunPSK"/>
                  <w:sz w:val="24"/>
                  <w:szCs w:val="24"/>
                  <w:lang w:eastAsia="en-US"/>
                </w:rPr>
                <w:t>saray.r@nhso.go.th</w:t>
              </w:r>
            </w:hyperlink>
          </w:p>
        </w:tc>
      </w:tr>
      <w:tr w:rsidR="00217D7E" w:rsidRPr="00475E5B" w:rsidTr="00C6603F">
        <w:trPr>
          <w:trHeight w:val="40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3109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Baseline</w:t>
            </w:r>
          </w:p>
          <w:p w:rsidR="00217D7E" w:rsidRPr="00475E5B" w:rsidRDefault="00217D7E" w:rsidP="0023109D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419B" w:rsidRDefault="0018419B" w:rsidP="0023109D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</w:p>
          <w:tbl>
            <w:tblPr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993"/>
              <w:gridCol w:w="992"/>
              <w:gridCol w:w="850"/>
              <w:gridCol w:w="993"/>
              <w:gridCol w:w="850"/>
              <w:gridCol w:w="851"/>
            </w:tblGrid>
            <w:tr w:rsidR="008B13DB" w:rsidRPr="008B13DB" w:rsidTr="008B13DB">
              <w:trPr>
                <w:trHeight w:val="315"/>
              </w:trPr>
              <w:tc>
                <w:tcPr>
                  <w:tcW w:w="1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3DB" w:rsidRPr="00032C43" w:rsidRDefault="0000638A" w:rsidP="008B13D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7D74D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bidi="th-TH"/>
                    </w:rPr>
                    <w:t xml:space="preserve"> </w:t>
                  </w:r>
                  <w:r w:rsidR="008B13DB"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 xml:space="preserve">ตัวชี้วัดย่อยที่ </w:t>
                  </w: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  <w:t>1.1</w:t>
                  </w:r>
                </w:p>
              </w:tc>
              <w:tc>
                <w:tcPr>
                  <w:tcW w:w="26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 xml:space="preserve">ตัวชี้วัดย่อยที่ </w:t>
                  </w: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  <w:t>1.2</w:t>
                  </w:r>
                </w:p>
              </w:tc>
            </w:tr>
            <w:tr w:rsidR="008B13DB" w:rsidRPr="008B13DB" w:rsidTr="008B13DB">
              <w:trPr>
                <w:trHeight w:val="270"/>
              </w:trPr>
              <w:tc>
                <w:tcPr>
                  <w:tcW w:w="18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13DB" w:rsidRPr="00032C43" w:rsidRDefault="008B13DB" w:rsidP="008B13D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  <w:t>A1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  <w:t>B1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 xml:space="preserve">ผลลัพธ์ </w:t>
                  </w: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  <w:t>1.1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  <w:t>A2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  <w:t>B2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 xml:space="preserve">ผลลัพธ์ </w:t>
                  </w: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  <w:t>1.2</w:t>
                  </w:r>
                </w:p>
              </w:tc>
            </w:tr>
            <w:tr w:rsidR="008B13DB" w:rsidRPr="008B13DB" w:rsidTr="008B13DB">
              <w:trPr>
                <w:trHeight w:val="270"/>
              </w:trPr>
              <w:tc>
                <w:tcPr>
                  <w:tcW w:w="1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1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เชียงใหม่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1,106,414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1,878,460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58.9001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18,496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135,156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13.6849</w:t>
                  </w:r>
                </w:p>
              </w:tc>
            </w:tr>
            <w:tr w:rsidR="008B13DB" w:rsidRPr="008B13DB" w:rsidTr="008B13DB">
              <w:trPr>
                <w:trHeight w:val="270"/>
              </w:trPr>
              <w:tc>
                <w:tcPr>
                  <w:tcW w:w="1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2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พิษณุโลก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712,163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1,134,361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62.7810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17,826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143,044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12.4619</w:t>
                  </w:r>
                </w:p>
              </w:tc>
            </w:tr>
            <w:tr w:rsidR="008B13DB" w:rsidRPr="008B13DB" w:rsidTr="008B13DB">
              <w:trPr>
                <w:trHeight w:val="270"/>
              </w:trPr>
              <w:tc>
                <w:tcPr>
                  <w:tcW w:w="1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3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นครสวรรค์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636,879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1,011,187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62.9833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11,407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112,455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10.1436</w:t>
                  </w:r>
                </w:p>
              </w:tc>
            </w:tr>
            <w:tr w:rsidR="008B13DB" w:rsidRPr="008B13DB" w:rsidTr="008B13DB">
              <w:trPr>
                <w:trHeight w:val="270"/>
              </w:trPr>
              <w:tc>
                <w:tcPr>
                  <w:tcW w:w="1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4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สระบุรี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770,782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1,355,363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56.8690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20,151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178,886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11.2647</w:t>
                  </w:r>
                </w:p>
              </w:tc>
            </w:tr>
            <w:tr w:rsidR="008B13DB" w:rsidRPr="008B13DB" w:rsidTr="008B13DB">
              <w:trPr>
                <w:trHeight w:val="270"/>
              </w:trPr>
              <w:tc>
                <w:tcPr>
                  <w:tcW w:w="1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5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ราชบุรี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1,055,163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1,565,906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67.3835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18,201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222,058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8.1965</w:t>
                  </w:r>
                </w:p>
              </w:tc>
            </w:tr>
            <w:tr w:rsidR="008B13DB" w:rsidRPr="008B13DB" w:rsidTr="008B13DB">
              <w:trPr>
                <w:trHeight w:val="270"/>
              </w:trPr>
              <w:tc>
                <w:tcPr>
                  <w:tcW w:w="1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6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ระยอง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971,417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1,635,421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59.3986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21,641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237,001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9.1312</w:t>
                  </w:r>
                </w:p>
              </w:tc>
            </w:tr>
            <w:tr w:rsidR="008B13DB" w:rsidRPr="008B13DB" w:rsidTr="008B13DB">
              <w:trPr>
                <w:trHeight w:val="270"/>
              </w:trPr>
              <w:tc>
                <w:tcPr>
                  <w:tcW w:w="1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7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ขอนแก่น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1,194,493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1,652,999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72.2622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14,484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138,686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10.4437</w:t>
                  </w:r>
                </w:p>
              </w:tc>
            </w:tr>
            <w:tr w:rsidR="008B13DB" w:rsidRPr="008B13DB" w:rsidTr="008B13DB">
              <w:trPr>
                <w:trHeight w:val="270"/>
              </w:trPr>
              <w:tc>
                <w:tcPr>
                  <w:tcW w:w="1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8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อุดรธานี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1,423,323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1,867,830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76.2020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21,267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171,629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12.3913</w:t>
                  </w:r>
                </w:p>
              </w:tc>
            </w:tr>
            <w:tr w:rsidR="008B13DB" w:rsidRPr="008B13DB" w:rsidTr="008B13DB">
              <w:trPr>
                <w:trHeight w:val="270"/>
              </w:trPr>
              <w:tc>
                <w:tcPr>
                  <w:tcW w:w="1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9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นครราชสีมา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981,437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2,183,711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44.9435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10,449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179,590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5.8183</w:t>
                  </w:r>
                </w:p>
              </w:tc>
            </w:tr>
            <w:tr w:rsidR="008B13DB" w:rsidRPr="008B13DB" w:rsidTr="008B13DB">
              <w:trPr>
                <w:trHeight w:val="270"/>
              </w:trPr>
              <w:tc>
                <w:tcPr>
                  <w:tcW w:w="1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 xml:space="preserve"> 10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cs/>
                      <w:lang w:eastAsia="en-US" w:bidi="th-TH"/>
                    </w:rPr>
                    <w:t>อุบลราชธานี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924,070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1,504,646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61.4144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15,447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111,008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13.9152</w:t>
                  </w:r>
                </w:p>
              </w:tc>
            </w:tr>
            <w:tr w:rsidR="008B13DB" w:rsidRPr="008B13DB" w:rsidTr="008B13DB">
              <w:trPr>
                <w:trHeight w:val="270"/>
              </w:trPr>
              <w:tc>
                <w:tcPr>
                  <w:tcW w:w="1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11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สุราษฎร์ธานี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684,046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1,382,479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49.4797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16,501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194,757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8.4726</w:t>
                  </w:r>
                </w:p>
              </w:tc>
            </w:tr>
            <w:tr w:rsidR="008B13DB" w:rsidRPr="008B13DB" w:rsidTr="008B13DB">
              <w:trPr>
                <w:trHeight w:val="270"/>
              </w:trPr>
              <w:tc>
                <w:tcPr>
                  <w:tcW w:w="1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12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สงขลา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875,132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1,415,828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61.8106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20,243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226,596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8.9335</w:t>
                  </w:r>
                </w:p>
              </w:tc>
            </w:tr>
            <w:tr w:rsidR="008B13DB" w:rsidRPr="008B13DB" w:rsidTr="008B13DB">
              <w:trPr>
                <w:trHeight w:val="270"/>
              </w:trPr>
              <w:tc>
                <w:tcPr>
                  <w:tcW w:w="1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13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กรุงเทพมหานคร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127,430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1,801,740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7.0726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462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17,230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2.6814</w:t>
                  </w:r>
                </w:p>
              </w:tc>
            </w:tr>
            <w:tr w:rsidR="008B13DB" w:rsidRPr="008B13DB" w:rsidTr="008B13DB">
              <w:trPr>
                <w:trHeight w:val="270"/>
              </w:trPr>
              <w:tc>
                <w:tcPr>
                  <w:tcW w:w="1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0F0D3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14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กรมแพทย์ทหารเรือ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,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ทหารอากาศ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, </w:t>
                  </w:r>
                  <w:proofErr w:type="spellStart"/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ทัณฑ</w:t>
                  </w:r>
                  <w:proofErr w:type="spellEnd"/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สถาน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449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1,105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40.6335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7D74DB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5.3571</w:t>
                  </w:r>
                </w:p>
              </w:tc>
            </w:tr>
            <w:tr w:rsidR="008B13DB" w:rsidRPr="008B13DB" w:rsidTr="007D74DB">
              <w:trPr>
                <w:trHeight w:val="359"/>
              </w:trPr>
              <w:tc>
                <w:tcPr>
                  <w:tcW w:w="1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B43F5E" w:rsidRDefault="008B13DB" w:rsidP="008B13D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B43F5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Total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B43F5E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B43F5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11,463,198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B43F5E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B43F5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20,391,036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B43F5E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B43F5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56.2168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B43F5E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B43F5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206,578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B43F5E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B43F5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2,068,152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3DB" w:rsidRPr="00B43F5E" w:rsidRDefault="008B13DB" w:rsidP="008B13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B43F5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 xml:space="preserve">           9.9885 </w:t>
                  </w:r>
                </w:p>
              </w:tc>
            </w:tr>
          </w:tbl>
          <w:p w:rsidR="00256B08" w:rsidRPr="007D74DB" w:rsidRDefault="008B13DB" w:rsidP="007D74D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7D74DB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0"/>
                <w:szCs w:val="20"/>
                <w:cs/>
                <w:lang w:bidi="th-TH"/>
              </w:rPr>
              <w:t xml:space="preserve">หมายเหตุ </w:t>
            </w:r>
            <w:r w:rsidRPr="007D74DB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  <w:cs/>
                <w:lang w:bidi="th-TH"/>
              </w:rPr>
              <w:t xml:space="preserve">ข้อมูลสะสม ไตรมาส </w:t>
            </w:r>
            <w:r w:rsidRPr="007D74DB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</w:rPr>
              <w:t xml:space="preserve">3 </w:t>
            </w:r>
            <w:r w:rsidRPr="007D74DB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  <w:cs/>
                <w:lang w:bidi="th-TH"/>
              </w:rPr>
              <w:t xml:space="preserve">และ </w:t>
            </w:r>
            <w:r w:rsidRPr="007D74DB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</w:rPr>
              <w:t xml:space="preserve">4 </w:t>
            </w:r>
            <w:r w:rsidRPr="007D74DB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  <w:cs/>
                <w:lang w:bidi="th-TH"/>
              </w:rPr>
              <w:t xml:space="preserve">ปีงบ </w:t>
            </w:r>
            <w:r w:rsidRPr="007D74DB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</w:rPr>
              <w:t xml:space="preserve">59 </w:t>
            </w:r>
            <w:r w:rsidRPr="007D74DB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  <w:cs/>
                <w:lang w:bidi="th-TH"/>
              </w:rPr>
              <w:t xml:space="preserve">ไตรมาส </w:t>
            </w:r>
            <w:r w:rsidRPr="007D74DB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</w:rPr>
              <w:t xml:space="preserve">1 </w:t>
            </w:r>
            <w:r w:rsidRPr="007D74DB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  <w:cs/>
                <w:lang w:bidi="th-TH"/>
              </w:rPr>
              <w:t xml:space="preserve">และ </w:t>
            </w:r>
            <w:r w:rsidRPr="007D74DB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</w:rPr>
              <w:t xml:space="preserve">2 </w:t>
            </w:r>
            <w:r w:rsidRPr="007D74DB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  <w:cs/>
                <w:lang w:bidi="th-TH"/>
              </w:rPr>
              <w:t xml:space="preserve">ปีงบ </w:t>
            </w:r>
            <w:r w:rsidRPr="007D74DB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C6603F" w:rsidRPr="00475E5B" w:rsidTr="00C6603F">
        <w:trPr>
          <w:trHeight w:val="40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3F" w:rsidRDefault="00C6603F" w:rsidP="0023109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เกณฑ์การให้คะแนน</w:t>
            </w:r>
            <w:r w:rsidR="007D74D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 xml:space="preserve"> </w:t>
            </w:r>
          </w:p>
          <w:p w:rsidR="007D74DB" w:rsidRPr="00475E5B" w:rsidRDefault="007D74DB" w:rsidP="0023109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ตัวชี้วัดย่อย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>1.1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5E" w:rsidRPr="006749C5" w:rsidRDefault="00004A5E" w:rsidP="00004A5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ไม่มีผลงาน = 0 คะแนน</w:t>
            </w:r>
          </w:p>
          <w:p w:rsidR="00004A5E" w:rsidRPr="006749C5" w:rsidRDefault="00004A5E" w:rsidP="00004A5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ต่ำกว่าร้อยละ </w:t>
            </w:r>
            <w:r w:rsidR="007D74DB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30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.00      = 1 คะแนน</w:t>
            </w:r>
          </w:p>
          <w:p w:rsidR="00004A5E" w:rsidRPr="006749C5" w:rsidRDefault="00004A5E" w:rsidP="00004A5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="007D74DB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30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.00 - </w:t>
            </w:r>
            <w:r w:rsidR="007D74DB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39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.99   = 2 คะแนน</w:t>
            </w:r>
          </w:p>
          <w:p w:rsidR="00004A5E" w:rsidRPr="006749C5" w:rsidRDefault="00004A5E" w:rsidP="00004A5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="007D74DB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4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0.00 - </w:t>
            </w:r>
            <w:r w:rsidR="007D74DB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4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9.99   = 3 คะแนน</w:t>
            </w:r>
          </w:p>
          <w:p w:rsidR="00004A5E" w:rsidRPr="006749C5" w:rsidRDefault="00004A5E" w:rsidP="00004A5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="007D74DB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5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0.00 - </w:t>
            </w:r>
            <w:r w:rsidR="007D74DB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5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9.99   = 4 คะแนน   </w:t>
            </w:r>
          </w:p>
          <w:p w:rsidR="00C6603F" w:rsidRPr="006749C5" w:rsidRDefault="00004A5E" w:rsidP="007D74DB">
            <w:pPr>
              <w:spacing w:after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lastRenderedPageBreak/>
              <w:t xml:space="preserve">มากกว่าหรือเท่ากับร้อยละ </w:t>
            </w:r>
            <w:r w:rsidR="007D74DB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6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0.00    = 5 คะแนน  </w:t>
            </w:r>
          </w:p>
        </w:tc>
      </w:tr>
      <w:tr w:rsidR="007D74DB" w:rsidRPr="00475E5B" w:rsidTr="00C6603F">
        <w:trPr>
          <w:trHeight w:val="40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DB" w:rsidRDefault="007D74DB" w:rsidP="007D74D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lastRenderedPageBreak/>
              <w:t>เกณฑ์การให้คะแนน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 xml:space="preserve"> </w:t>
            </w:r>
          </w:p>
          <w:p w:rsidR="007D74DB" w:rsidRPr="00475E5B" w:rsidRDefault="007D74DB" w:rsidP="007D74D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ตัวชี้วัดย่อย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>1.2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DB" w:rsidRPr="006749C5" w:rsidRDefault="007D74DB" w:rsidP="007D74D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ไม่มีผลงาน = 0 คะแนน</w:t>
            </w:r>
          </w:p>
          <w:p w:rsidR="007D74DB" w:rsidRPr="006749C5" w:rsidRDefault="007D74DB" w:rsidP="007D74D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ต่ำกว่าร้อยละ </w:t>
            </w:r>
            <w:r w:rsidR="00B43F5E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4.0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0      = 1 คะแนน</w:t>
            </w:r>
          </w:p>
          <w:p w:rsidR="007D74DB" w:rsidRPr="006749C5" w:rsidRDefault="007D74DB" w:rsidP="007D74D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4.00 </w:t>
            </w:r>
            <w:r w:rsidR="00B43F5E"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–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="00B43F5E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5.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99   = 2 คะแนน</w:t>
            </w:r>
          </w:p>
          <w:p w:rsidR="007D74DB" w:rsidRPr="006749C5" w:rsidRDefault="007D74DB" w:rsidP="007D74D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="00B43F5E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6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.00 - </w:t>
            </w:r>
            <w:r w:rsidR="00B43F5E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7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.99   = 3 คะแนน</w:t>
            </w:r>
          </w:p>
          <w:p w:rsidR="007D74DB" w:rsidRPr="006749C5" w:rsidRDefault="007D74DB" w:rsidP="007D74D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="00B43F5E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8.00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- 9.99   = 4 คะแนน   </w:t>
            </w:r>
          </w:p>
          <w:p w:rsidR="007D74DB" w:rsidRPr="006749C5" w:rsidRDefault="007D74DB" w:rsidP="00B43F5E">
            <w:pPr>
              <w:spacing w:after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มากกว่าหรือเท่ากับร้อยละ </w:t>
            </w:r>
            <w:r w:rsidR="00B43F5E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10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.00    = 5 คะแนน  </w:t>
            </w:r>
          </w:p>
        </w:tc>
      </w:tr>
      <w:tr w:rsidR="000F0D3A" w:rsidRPr="00475E5B" w:rsidTr="00C6603F">
        <w:trPr>
          <w:trHeight w:val="40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D3A" w:rsidRDefault="000F0D3A" w:rsidP="007D74D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เกณฑ์การให้คะแนน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D3A" w:rsidRPr="006749C5" w:rsidRDefault="000F0D3A" w:rsidP="000F0D3A">
            <w:pPr>
              <w:spacing w:after="0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u w:val="single"/>
                <w:cs/>
                <w:lang w:bidi="th-TH"/>
              </w:rPr>
              <w:t xml:space="preserve">ค่าคะแนนที่ได้ในตัวชี้วัดย่อย </w:t>
            </w:r>
            <w:r w:rsidRPr="006749C5">
              <w:rPr>
                <w:rFonts w:ascii="TH SarabunPSK" w:hAnsi="TH SarabunPSK" w:cs="TH SarabunPSK"/>
                <w:sz w:val="24"/>
                <w:szCs w:val="24"/>
                <w:u w:val="single"/>
                <w:lang w:bidi="th-TH"/>
              </w:rPr>
              <w:t>1</w:t>
            </w:r>
            <w:r w:rsidRPr="006749C5">
              <w:rPr>
                <w:rFonts w:ascii="TH SarabunPSK" w:hAnsi="TH SarabunPSK" w:cs="TH SarabunPSK"/>
                <w:sz w:val="24"/>
                <w:szCs w:val="24"/>
                <w:u w:val="single"/>
                <w:cs/>
                <w:lang w:bidi="th-TH"/>
              </w:rPr>
              <w:t xml:space="preserve">.1 + ค่าคะแนนที่ได้ในตัวชี้วัดย่อย </w:t>
            </w:r>
            <w:r w:rsidRPr="006749C5">
              <w:rPr>
                <w:rFonts w:ascii="TH SarabunPSK" w:hAnsi="TH SarabunPSK" w:cs="TH SarabunPSK"/>
                <w:sz w:val="24"/>
                <w:szCs w:val="24"/>
                <w:u w:val="single"/>
                <w:lang w:bidi="th-TH"/>
              </w:rPr>
              <w:t>1</w:t>
            </w:r>
            <w:r w:rsidRPr="006749C5">
              <w:rPr>
                <w:rFonts w:ascii="TH SarabunPSK" w:hAnsi="TH SarabunPSK" w:cs="TH SarabunPSK"/>
                <w:sz w:val="24"/>
                <w:szCs w:val="24"/>
                <w:u w:val="single"/>
                <w:cs/>
                <w:lang w:bidi="th-TH"/>
              </w:rPr>
              <w:t>.2</w:t>
            </w:r>
          </w:p>
          <w:p w:rsidR="000F0D3A" w:rsidRPr="006749C5" w:rsidRDefault="000F0D3A" w:rsidP="000F0D3A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                                     2</w:t>
            </w:r>
          </w:p>
        </w:tc>
      </w:tr>
    </w:tbl>
    <w:p w:rsidR="00475E5B" w:rsidRDefault="00B46DA1" w:rsidP="00217D7E">
      <w:pPr>
        <w:rPr>
          <w:rFonts w:ascii="TH SarabunPSK" w:hAnsi="TH SarabunPSK" w:cs="TH SarabunPSK"/>
          <w:sz w:val="32"/>
          <w:szCs w:val="32"/>
        </w:rPr>
      </w:pPr>
      <w:r w:rsidRPr="0076116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ไดอะแกรมอธิบายตัวชี้วัดที่ </w:t>
      </w:r>
      <w:r w:rsidRPr="00761164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</w:p>
    <w:p w:rsidR="007E137C" w:rsidRDefault="007E137C" w:rsidP="00217D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w:drawing>
          <wp:inline distT="0" distB="0" distL="0" distR="0">
            <wp:extent cx="6439057" cy="35885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92" cy="359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A1" w:rsidRDefault="00B46DA1" w:rsidP="00217D7E">
      <w:pPr>
        <w:rPr>
          <w:rFonts w:ascii="TH SarabunPSK" w:hAnsi="TH SarabunPSK" w:cs="TH SarabunPSK"/>
          <w:sz w:val="32"/>
          <w:szCs w:val="32"/>
        </w:rPr>
      </w:pPr>
    </w:p>
    <w:p w:rsidR="00B46DA1" w:rsidRDefault="00097F8A" w:rsidP="00217D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w:lastRenderedPageBreak/>
        <w:drawing>
          <wp:inline distT="0" distB="0" distL="0" distR="0">
            <wp:extent cx="6361374" cy="3583172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753" cy="358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5B" w:rsidRDefault="00475E5B" w:rsidP="00217D7E">
      <w:pPr>
        <w:rPr>
          <w:rFonts w:ascii="TH SarabunPSK" w:hAnsi="TH SarabunPSK" w:cs="TH SarabunPSK"/>
          <w:sz w:val="32"/>
          <w:szCs w:val="32"/>
        </w:rPr>
      </w:pPr>
    </w:p>
    <w:p w:rsidR="00A72FF0" w:rsidRDefault="00A72FF0" w:rsidP="00217D7E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26"/>
        <w:gridCol w:w="8002"/>
      </w:tblGrid>
      <w:tr w:rsidR="00217D7E" w:rsidRPr="00475E5B" w:rsidTr="00D16234">
        <w:trPr>
          <w:trHeight w:val="336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 w:type="page"/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ชื่อตัวชี้วัด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5B" w:rsidRPr="00475E5B" w:rsidRDefault="00475E5B" w:rsidP="00475E5B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en-US"/>
              </w:rPr>
              <w:t xml:space="preserve">2. </w:t>
            </w:r>
            <w:r w:rsidRPr="00475E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ร้อยละผู้ที่ได้รับการคัดกรองและวินิจฉัยเป็นความดันโลหิตสูง </w:t>
            </w:r>
          </w:p>
          <w:p w:rsidR="00475E5B" w:rsidRPr="00475E5B" w:rsidRDefault="00475E5B" w:rsidP="00475E5B">
            <w:pPr>
              <w:autoSpaceDE w:val="0"/>
              <w:autoSpaceDN w:val="0"/>
              <w:adjustRightInd w:val="0"/>
              <w:spacing w:after="0"/>
              <w:ind w:left="188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en-US"/>
              </w:rPr>
              <w:t>2.1</w:t>
            </w:r>
            <w:r w:rsidRPr="00475E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 ร้อยละของประชากรไทยอายุ </w:t>
            </w:r>
            <w:r w:rsidRPr="00475E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en-US"/>
              </w:rPr>
              <w:t>35-74</w:t>
            </w:r>
            <w:r w:rsidRPr="00475E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ปี ได้รับการคัดกรองความดันโลหิตสูง</w:t>
            </w:r>
          </w:p>
          <w:p w:rsidR="00217D7E" w:rsidRPr="00475E5B" w:rsidRDefault="00475E5B" w:rsidP="00475E5B">
            <w:pPr>
              <w:autoSpaceDE w:val="0"/>
              <w:autoSpaceDN w:val="0"/>
              <w:adjustRightInd w:val="0"/>
              <w:spacing w:after="0"/>
              <w:ind w:left="188"/>
              <w:rPr>
                <w:rFonts w:ascii="TH SarabunPSK" w:eastAsia="Times New Roman" w:hAnsi="TH SarabunPSK" w:cs="TH SarabunPSK"/>
                <w:sz w:val="24"/>
                <w:szCs w:val="24"/>
                <w:lang w:eastAsia="en-US" w:bidi="th-TH"/>
              </w:rPr>
            </w:pPr>
            <w:r w:rsidRPr="00475E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en-US"/>
              </w:rPr>
              <w:t xml:space="preserve">2.2 </w:t>
            </w:r>
            <w:r w:rsidRPr="00475E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ร้อยละของประชากรไทยอายุ </w:t>
            </w:r>
            <w:r w:rsidRPr="00475E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en-US"/>
              </w:rPr>
              <w:t xml:space="preserve">35-74 </w:t>
            </w:r>
            <w:r w:rsidRPr="00475E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ปี ที่ได้รับการคัดกรองและวินิจฉัยเป็นความดันโลหิตสูง</w:t>
            </w:r>
          </w:p>
        </w:tc>
      </w:tr>
      <w:tr w:rsidR="00217D7E" w:rsidRPr="00475E5B" w:rsidTr="00D16234">
        <w:trPr>
          <w:trHeight w:val="43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วัตถุประสงค์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เพื่อประเมินประสิทธิภาพการคัดกรองภาวะความดันโลหิตสูงและการจัดการผู้มีภาวะเสี่ยงเข้าสู่ระบบการวินิจฉัย</w:t>
            </w:r>
          </w:p>
        </w:tc>
      </w:tr>
      <w:tr w:rsidR="00217D7E" w:rsidRPr="00475E5B" w:rsidTr="00D16234">
        <w:trPr>
          <w:trHeight w:val="31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คำนิยาม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5B" w:rsidRPr="00475E5B" w:rsidRDefault="00475E5B" w:rsidP="00475E5B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 xml:space="preserve">ผู้ที่มีค่าความดันโลหิตสูง 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หมายถึง ผู้ที่มีค่า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SBP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มากกว่าหรือเท่ากับ 140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mmHg.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และ/หรือ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DBP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มากกว่าหรือเท่ากับ 90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mmHg</w:t>
            </w:r>
          </w:p>
          <w:p w:rsidR="00217D7E" w:rsidRPr="00475E5B" w:rsidRDefault="00475E5B" w:rsidP="00475E5B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 w:bidi="th-TH"/>
              </w:rPr>
            </w:pPr>
            <w:r w:rsidRPr="00475E5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 xml:space="preserve">ผู้ที่ได้รับการวินิจฉัยเป็นความดันโลหิตสูง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หมายถึง ผู้ที่ได้รับการคัดกรองและได้รับการวินิจฉัยครั้งแรก ด้วยภาวะความดันโลหิตสูง ด้วยรหัส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ICD I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10-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I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15</w:t>
            </w:r>
          </w:p>
        </w:tc>
      </w:tr>
      <w:tr w:rsidR="00217D7E" w:rsidRPr="00475E5B" w:rsidTr="00D16234">
        <w:trPr>
          <w:trHeight w:val="35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เกณฑ์เป้าหมาย</w:t>
            </w:r>
          </w:p>
        </w:tc>
        <w:tc>
          <w:tcPr>
            <w:tcW w:w="4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418A0" w:rsidRDefault="00217D7E" w:rsidP="007028C0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7028C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เกณฑ์</w:t>
            </w:r>
            <w:r w:rsidR="00391D7F" w:rsidRPr="007028C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en-US" w:bidi="th-TH"/>
              </w:rPr>
              <w:t>เป้าหมาย</w:t>
            </w:r>
            <w:r w:rsidR="00B946DC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en-US" w:bidi="th-TH"/>
              </w:rPr>
              <w:t>เกณฑ์</w:t>
            </w:r>
            <w:r w:rsidRPr="007028C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ตัวชี้วัด</w:t>
            </w:r>
            <w:r w:rsidR="00391D7F" w:rsidRPr="007028C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 </w:t>
            </w:r>
            <w:r w:rsidR="00391D7F" w:rsidRPr="007028C0">
              <w:rPr>
                <w:rFonts w:ascii="TH SarabunPSK" w:eastAsia="Times New Roman" w:hAnsi="TH SarabunPSK" w:cs="TH SarabunPSK"/>
                <w:sz w:val="24"/>
                <w:szCs w:val="24"/>
                <w:lang w:eastAsia="en-US" w:bidi="th-TH"/>
              </w:rPr>
              <w:t xml:space="preserve">2.1 </w:t>
            </w:r>
            <w:r w:rsidRPr="007028C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ไม่ต่ำกว่าร้อยละ </w:t>
            </w:r>
            <w:r w:rsidR="004418A0" w:rsidRPr="007028C0">
              <w:rPr>
                <w:rFonts w:ascii="TH SarabunPSK" w:eastAsia="Times New Roman" w:hAnsi="TH SarabunPSK" w:cs="TH SarabunPSK"/>
                <w:sz w:val="24"/>
                <w:szCs w:val="24"/>
                <w:lang w:eastAsia="en-US" w:bidi="th-TH"/>
              </w:rPr>
              <w:t>60</w:t>
            </w:r>
            <w:r w:rsidR="00391D7F" w:rsidRPr="007028C0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</w:t>
            </w:r>
            <w:r w:rsidR="00B946DC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เกณฑ์</w:t>
            </w:r>
            <w:r w:rsidR="00391D7F" w:rsidRPr="007028C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ตัวชี้วัด </w:t>
            </w:r>
            <w:r w:rsidR="00391D7F" w:rsidRPr="007028C0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2.2 </w:t>
            </w:r>
            <w:r w:rsidR="00032C43" w:rsidRPr="007028C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ไม่ต่ำกว่าร้อยละ</w:t>
            </w:r>
            <w:r w:rsidR="007028C0" w:rsidRPr="007028C0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20</w:t>
            </w:r>
            <w:r w:rsidR="004418A0" w:rsidRPr="007028C0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</w:t>
            </w:r>
          </w:p>
        </w:tc>
      </w:tr>
      <w:tr w:rsidR="00217D7E" w:rsidRPr="00475E5B" w:rsidTr="00D16234">
        <w:trPr>
          <w:trHeight w:val="377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ประชากรกลุ่มเป้าหมาย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5B" w:rsidRPr="00475E5B" w:rsidRDefault="00475E5B" w:rsidP="002D34D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 w:bidi="th-TH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จำนวนประชากรสิทธิประกันสุขภาพถ้วนหน้าอายุ 35-74ปี ที่ยังไม่เคยได้รับการวินิจฉัยว่าเป็นโรคความดันโลหิตสูง</w:t>
            </w:r>
          </w:p>
          <w:p w:rsidR="00475E5B" w:rsidRPr="00475E5B" w:rsidRDefault="00475E5B" w:rsidP="002D34D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 w:bidi="th-TH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จำนวนประชากรสิทธิประกันสุขภาพถ้วนหน้าอายุ 35-74ปี ใน 1) ที่ได้รับการคัดกรองความดันโลหิต ในรอบปีโดยมีผลการคัดกรองที่ปรากฏค่า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 w:bidi="th-TH"/>
              </w:rPr>
              <w:t xml:space="preserve">SBP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มากกว่าหรือเท่ากับ 140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 w:bidi="th-TH"/>
              </w:rPr>
              <w:t xml:space="preserve"> mmHg.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และ/หรือ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 w:bidi="th-TH"/>
              </w:rPr>
              <w:t xml:space="preserve">DBP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มากกว่าหรือเท่ากับ 90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 w:bidi="th-TH"/>
              </w:rPr>
              <w:t xml:space="preserve"> mmHg</w:t>
            </w:r>
          </w:p>
          <w:p w:rsidR="00217D7E" w:rsidRPr="00475E5B" w:rsidRDefault="00475E5B" w:rsidP="002D34D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จำนวนประชากรสิทธิประกันสุขภาพถ้วนหน้าอายุ 35-74ปี ใน 2) ที่ได้รับการวินิจฉัยจากหน่วยบริการ และ/หรือลงทะเบียนรายใหม่</w:t>
            </w:r>
          </w:p>
        </w:tc>
      </w:tr>
      <w:tr w:rsidR="00217D7E" w:rsidRPr="00475E5B" w:rsidTr="00D16234">
        <w:trPr>
          <w:trHeight w:val="45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แหล่งข้อมูล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2D34D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ฐานข้อมูลประชากร จากฐานทะเบียนราษฎร์</w:t>
            </w:r>
          </w:p>
          <w:p w:rsidR="00217D7E" w:rsidRPr="00475E5B" w:rsidRDefault="00217D7E" w:rsidP="002D34D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ฐานข้อมูลผู้เสียชีวิต จากฐานทะเบียนราษฎร์</w:t>
            </w:r>
          </w:p>
          <w:p w:rsidR="00217D7E" w:rsidRPr="00475E5B" w:rsidRDefault="00217D7E" w:rsidP="002D34D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ฐานข้อมูลประชากรและสิทธิ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จากฐาน </w:t>
            </w:r>
            <w:proofErr w:type="spellStart"/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สปสช</w:t>
            </w:r>
            <w:proofErr w:type="spellEnd"/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rtl/>
                <w:cs/>
                <w:lang w:eastAsia="en-US"/>
              </w:rPr>
              <w:t>.</w:t>
            </w:r>
          </w:p>
          <w:p w:rsidR="00217D7E" w:rsidRPr="00475E5B" w:rsidRDefault="00217D7E" w:rsidP="002D34D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ฐานข้อมูล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IP/OP e-claim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DIAGNOSIS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ฟิลด์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DIAGCODE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รหัสขึ้นต้นด้วย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I10-I15</w:t>
            </w:r>
          </w:p>
          <w:p w:rsidR="00217D7E" w:rsidRPr="00475E5B" w:rsidRDefault="00217D7E" w:rsidP="002D34D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ฐานข้อมูล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OP/PP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จากแฟ้ม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DIAGNOSIS_OPD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rtl/>
                <w:cs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ฟิลด์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DIAGCODE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รหัสขึ้นต้นด้วย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I10-I15</w:t>
            </w:r>
          </w:p>
          <w:p w:rsidR="00217D7E" w:rsidRPr="00475E5B" w:rsidRDefault="00217D7E" w:rsidP="002D34D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lastRenderedPageBreak/>
              <w:t xml:space="preserve">ฐานข้อมูล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OP/PP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จากแฟ้ม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NCDSCREEN 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ฟิลด์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SBP_1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rtl/>
                <w:cs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และ ฟิลด์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DBP_1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ฐานข้อมูล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OP/PP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จากแฟ้ม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CHRONIC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ฟิลด์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 CHRONIC 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I10-I15</w:t>
            </w:r>
          </w:p>
        </w:tc>
      </w:tr>
      <w:tr w:rsidR="00217D7E" w:rsidRPr="00475E5B" w:rsidTr="00D16234">
        <w:trPr>
          <w:trHeight w:val="52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lastRenderedPageBreak/>
              <w:t xml:space="preserve">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BB" w:rsidRPr="009D12BB" w:rsidRDefault="009D12BB" w:rsidP="009D12BB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A1= 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จำนวนประชากรสิทธิประกันสุขภาพถ้วนหน้าอายุ 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35-74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ปี ที่อาศัยอยู่ในพื้นที่รับผิดชอบ ที่ได้รับการคัดกรองความดันโลหิตสูงใน ช่วง 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1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เมษายน 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2559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ถึง 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31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มีนาคม 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2560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 โดยตัดผู้ที่เคยเป็นโรคความดันโลหิตสูงก่อนหน้าวันที่คัดกรองออก</w:t>
            </w:r>
          </w:p>
          <w:p w:rsidR="00217D7E" w:rsidRPr="00475E5B" w:rsidRDefault="009D12BB" w:rsidP="009D12BB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rtl/>
                <w:cs/>
                <w:lang w:eastAsia="en-US" w:bidi="th-TH"/>
              </w:rPr>
            </w:pP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A2= 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จำนวนประชากรสิทธิประกันสุขภาพถ้วนหน้าอายุ 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35-74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ปี ใน 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A1 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ที่มีผล 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SBP_1 &gt;=140 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และ/หรือ 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DBP_1 &gt;= 90 </w:t>
            </w:r>
            <w:r w:rsidRPr="009D12B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เคยได้รับการวินิจฉัยและได้รับการขึ้นทะเบียนเป็นผู้ป่วยความดันโลหิตสูง</w:t>
            </w:r>
          </w:p>
        </w:tc>
      </w:tr>
      <w:tr w:rsidR="00217D7E" w:rsidRPr="00475E5B" w:rsidTr="00D16234">
        <w:trPr>
          <w:trHeight w:val="20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เงื่อนไขรายการข้อมูล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6" w:rsidRDefault="000D6FC6" w:rsidP="000D6FC6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A1=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จำนวนประชากรสิทธิประกันสุขภาพถ้วนหน้าในเขตรับผิดชอบที่เกิดในช่วง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1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ตุลาคม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2484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ถึง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31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มีนาคม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2524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ที่ได้รับการคัดกรองความดันโลหิต โดยนับจาก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CID 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ที่ปรากฏในแฟ้ม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NCDSCREEN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โดยมีค่า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SBP_1  &gt;30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และ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DBP_1 &gt; 20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จาก และมี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DATE_SERV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อยู่ในช่วง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1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เมษายน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2559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ถึง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31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มีนาคม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2560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 โดยตัดผู้ที่เสียชีวิตก่อนวันคัดกรอง รวมถึงรายที่มี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PID error 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หรือ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PID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ที่เคยเป็นโรคความดันโลหิตสูงจากฐานข้อมูล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IP/OP e-claim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DIAGNOSIS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หรือฐานข้อมูล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OP/PP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DIAGNOSIS_OPD 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DIAGCODE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I10-I15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รวมทั้ง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PID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ที่ปรากฏในแฟ้ม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CHRONIC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CHRONIC 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รหัส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I10-I15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ก่อนวันมีผลคัดกรองดังกล่าวออกจากการคำนวณ</w:t>
            </w:r>
          </w:p>
          <w:p w:rsidR="000D6FC6" w:rsidRPr="000D6FC6" w:rsidRDefault="000D6FC6" w:rsidP="000D6FC6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</w:pPr>
          </w:p>
          <w:p w:rsidR="00217D7E" w:rsidRPr="00475E5B" w:rsidRDefault="000D6FC6" w:rsidP="00B46DA1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rtl/>
                <w:cs/>
                <w:lang w:eastAsia="en-US"/>
              </w:rPr>
            </w:pP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A2=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จำนวนประชากรสิทธิประกันสุขภาพถ้วนหน้าอายุ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35-74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ปี ตาม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A1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ที่ปรากฏใน 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SBP_1  &gt;=140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และ/หรือ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DBP_1 &gt;= 90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จากแฟ้ม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NCDSCREEN 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ที่ได้รับการบันทึกในแฟ้ม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CHRONIC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CHRONIC 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รหัส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I10-I15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และมีข้อมูลปรากฏในฐานข้อมูล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IP/OP e-claim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DIAGNOSIS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หรือฐานข้อมูล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OP/PP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DIAGNOSIS_OPD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DIAGCODE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I10-I15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ณ วันที่มีผล หรือหลังจากวันที่มีผล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SBP_1 &gt;=140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และ/หรือ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DBP_1 &gt;= 90 (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หากมีหลาย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record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ที่พบว่า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SBP_1  &gt;=140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และ/หรือ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>DBP_1 &gt;= 90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 ให้ถือว่าผ่าน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criteria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ต่อเมื่อมี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record 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ของ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DATE_SERV 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ใด ปรากฏผลก่อนวันวินิจฉัยในแฟ้ม 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DIAGNOSIS 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หรือ ก่อนวันที่ขึ้นทะเบียนในแฟ้ม 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CHRONIC)  </w:t>
            </w:r>
            <w:r w:rsidRPr="000D6F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โดยตัดผู้ที่เสียชีวิตหลังวันคัดกรอง ออกก่อน</w:t>
            </w:r>
          </w:p>
        </w:tc>
      </w:tr>
      <w:tr w:rsidR="00217D7E" w:rsidRPr="00475E5B" w:rsidTr="00D16234">
        <w:trPr>
          <w:trHeight w:val="20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6" w:rsidRPr="000D6FC6" w:rsidRDefault="000D6FC6" w:rsidP="000D6FC6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B1=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จำนวนประชากรสิทธิประกันสุขภาพถ้วนหน้าอายุ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35-74</w:t>
            </w:r>
            <w:r w:rsidR="009F2261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ปี ที่อาศัยอยู่ในพื้นที่รับผิดชอบ  ณ  วันประมวลผล ที่ไม่เคยได้รับการวินิจฉัยว่าเป็นโรคความดันโลหิตสูงก่อนวันที่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1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เมษายน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2559</w:t>
            </w:r>
          </w:p>
          <w:p w:rsidR="00217D7E" w:rsidRDefault="000D6FC6" w:rsidP="000D6FC6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rtl/>
                <w:lang w:eastAsia="en-US"/>
              </w:rPr>
            </w:pP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B2=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 ที่ได้รับการคัดกรองคัดกรองความดันโลหิตสูง ตาม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A1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และพบว่าค่าความดันโลหิตสูง</w:t>
            </w:r>
          </w:p>
          <w:p w:rsidR="00B46DA1" w:rsidRPr="00475E5B" w:rsidRDefault="00B46DA1" w:rsidP="000D6FC6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rtl/>
                <w:cs/>
                <w:lang w:eastAsia="en-US"/>
              </w:rPr>
            </w:pPr>
          </w:p>
        </w:tc>
      </w:tr>
      <w:tr w:rsidR="00217D7E" w:rsidRPr="00475E5B" w:rsidTr="00D16234">
        <w:trPr>
          <w:trHeight w:val="42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เงื่อนไขรายการข้อมูล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6" w:rsidRPr="000D6FC6" w:rsidRDefault="000D6FC6" w:rsidP="000D6FC6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B1=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จำนวนประชากรสิทธิประกันสุขภาพถ้วนหน้าที่เกิดในช่วง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1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ตุลาคม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2484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ถึง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31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มีนาคม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2524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ที่ไม่เคยได้รับการวินิจฉัยว่าเป็นความดันโลหิตสูงมาก่อนวันที่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1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เมษายน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2559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 โดยตรวจสอบจากแฟ้ม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CHRONIC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CHRONIC 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I10-I15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ร่วมกับ ฐานข้อมูล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IP/OP e-claim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DIAGNOSIS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DIAGCODE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และฐานข้อมูล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OP/PP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DIAGNOSIS_OPD 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DIAGCODE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I10-I15 </w:t>
            </w:r>
          </w:p>
          <w:p w:rsidR="00217D7E" w:rsidRPr="00475E5B" w:rsidRDefault="000D6FC6" w:rsidP="000D6FC6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rtl/>
                <w:cs/>
                <w:lang w:eastAsia="en-US" w:bidi="th-TH"/>
              </w:rPr>
            </w:pP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B2=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จำนวนประชากรสิทธิประกันสุขภาพถ้วนหน้าที่ได้รับการคัดกรองความดันโลหิตสูง ตาม 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A1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ที่มีค่า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SBP_1  &gt;=140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และ/หรือ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DBP_1 &gt;= 90 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โดยตัดผู้ที่เสียชีวิตหลังวันคัดกรอง ออกก่อน</w:t>
            </w:r>
          </w:p>
        </w:tc>
      </w:tr>
      <w:tr w:rsidR="00217D7E" w:rsidRPr="00475E5B" w:rsidTr="00D16234">
        <w:trPr>
          <w:trHeight w:val="31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สูตรการคำนวณตัวชี้วัด</w:t>
            </w:r>
          </w:p>
        </w:tc>
        <w:tc>
          <w:tcPr>
            <w:tcW w:w="4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ตัวชี้วัดย่อยที่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2.1 = (A1/B1 )X </w:t>
            </w: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100</w:t>
            </w:r>
          </w:p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</w:rPr>
            </w:pP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ตัวชี้วัดย่อยที่ </w:t>
            </w:r>
            <w:r w:rsidRPr="00475E5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eastAsia="en-US"/>
              </w:rPr>
              <w:t xml:space="preserve">2.2 = (A2/B2 )X </w:t>
            </w: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100</w:t>
            </w:r>
          </w:p>
        </w:tc>
      </w:tr>
      <w:tr w:rsidR="00217D7E" w:rsidRPr="00475E5B" w:rsidTr="00D16234">
        <w:trPr>
          <w:trHeight w:val="354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ระยะเวลาประเมินผล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rtl/>
                <w:cs/>
              </w:rPr>
            </w:pP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ปีละ </w:t>
            </w: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ครั้ง</w:t>
            </w:r>
          </w:p>
        </w:tc>
      </w:tr>
      <w:tr w:rsidR="00217D7E" w:rsidRPr="00475E5B" w:rsidTr="000F0D3A">
        <w:trPr>
          <w:trHeight w:val="35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0F0D3A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ผู้ประสานงาน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นางสาวสาหร่าย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เรืองเดช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สำนักสนับสนุนระบบบริการปฐมภูมิ โทร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090-197-5286, email:  </w:t>
            </w:r>
            <w:hyperlink r:id="rId12" w:history="1">
              <w:r w:rsidRPr="00475E5B">
                <w:rPr>
                  <w:rFonts w:ascii="TH SarabunPSK" w:eastAsia="Times New Roman" w:hAnsi="TH SarabunPSK" w:cs="TH SarabunPSK"/>
                  <w:sz w:val="24"/>
                  <w:szCs w:val="24"/>
                  <w:lang w:eastAsia="en-US"/>
                </w:rPr>
                <w:t>saray.r@nhso.go.th</w:t>
              </w:r>
            </w:hyperlink>
          </w:p>
        </w:tc>
      </w:tr>
      <w:tr w:rsidR="00217D7E" w:rsidRPr="00475E5B" w:rsidTr="00C6603F">
        <w:trPr>
          <w:trHeight w:val="40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Baseline</w:t>
            </w:r>
          </w:p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7D7E" w:rsidRDefault="00217D7E" w:rsidP="00806AF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75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10"/>
              <w:gridCol w:w="979"/>
              <w:gridCol w:w="992"/>
              <w:gridCol w:w="851"/>
              <w:gridCol w:w="850"/>
              <w:gridCol w:w="851"/>
              <w:gridCol w:w="709"/>
            </w:tblGrid>
            <w:tr w:rsidR="00B46DA1" w:rsidRPr="007D74DB" w:rsidTr="00D16234">
              <w:trPr>
                <w:trHeight w:val="315"/>
                <w:jc w:val="center"/>
              </w:trPr>
              <w:tc>
                <w:tcPr>
                  <w:tcW w:w="23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</w:p>
              </w:tc>
              <w:tc>
                <w:tcPr>
                  <w:tcW w:w="28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 xml:space="preserve">ตัวชี้วัดย่อยที่ </w:t>
                  </w: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  <w:t>2.1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 xml:space="preserve">ตัวชี้วัดย่อยที่ </w:t>
                  </w: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  <w:t>2.2</w:t>
                  </w:r>
                </w:p>
              </w:tc>
            </w:tr>
            <w:tr w:rsidR="00B46DA1" w:rsidRPr="007D74DB" w:rsidTr="00D16234">
              <w:trPr>
                <w:trHeight w:val="270"/>
                <w:jc w:val="center"/>
              </w:trPr>
              <w:tc>
                <w:tcPr>
                  <w:tcW w:w="23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  <w:t>A1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  <w:t>B1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 xml:space="preserve">ผลลัพธ์ </w:t>
                  </w: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  <w:t>2.1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  <w:t>A2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  <w:t>B2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 xml:space="preserve">ผลลัพธ์ </w:t>
                  </w:r>
                  <w:r w:rsidRPr="007D74D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lang w:eastAsia="en-US" w:bidi="th-TH"/>
                    </w:rPr>
                    <w:t>2.2</w:t>
                  </w:r>
                </w:p>
              </w:tc>
            </w:tr>
            <w:tr w:rsidR="00B46DA1" w:rsidRPr="007D74DB" w:rsidTr="00D16234">
              <w:trPr>
                <w:trHeight w:val="270"/>
                <w:jc w:val="center"/>
              </w:trPr>
              <w:tc>
                <w:tcPr>
                  <w:tcW w:w="2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lastRenderedPageBreak/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1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เชียงใหม่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1,042,457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1,659,187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62.8294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44,698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135,689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32.9415</w:t>
                  </w:r>
                </w:p>
              </w:tc>
            </w:tr>
            <w:tr w:rsidR="00B46DA1" w:rsidRPr="007D74DB" w:rsidTr="00D16234">
              <w:trPr>
                <w:trHeight w:val="270"/>
                <w:jc w:val="center"/>
              </w:trPr>
              <w:tc>
                <w:tcPr>
                  <w:tcW w:w="2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2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พิษณุโลก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624,862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984,512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63.4692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39,106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91,318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42.8240</w:t>
                  </w:r>
                </w:p>
              </w:tc>
            </w:tr>
            <w:tr w:rsidR="00B46DA1" w:rsidRPr="007D74DB" w:rsidTr="00D16234">
              <w:trPr>
                <w:trHeight w:val="270"/>
                <w:jc w:val="center"/>
              </w:trPr>
              <w:tc>
                <w:tcPr>
                  <w:tcW w:w="2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3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นครสวรรค์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577,843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879,706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65.6859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23,857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67,716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35.2310</w:t>
                  </w:r>
                </w:p>
              </w:tc>
            </w:tr>
            <w:tr w:rsidR="00B46DA1" w:rsidRPr="007D74DB" w:rsidTr="00D16234">
              <w:trPr>
                <w:trHeight w:val="270"/>
                <w:jc w:val="center"/>
              </w:trPr>
              <w:tc>
                <w:tcPr>
                  <w:tcW w:w="2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4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สระบุรี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726,378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1,212,153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59.9246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32,794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70,143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46.7531</w:t>
                  </w:r>
                </w:p>
              </w:tc>
            </w:tr>
            <w:tr w:rsidR="00B46DA1" w:rsidRPr="007D74DB" w:rsidTr="00D16234">
              <w:trPr>
                <w:trHeight w:val="270"/>
                <w:jc w:val="center"/>
              </w:trPr>
              <w:tc>
                <w:tcPr>
                  <w:tcW w:w="2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5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ราชบุรี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976,261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1,409,459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69.2649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29,553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86,775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34.0570</w:t>
                  </w:r>
                </w:p>
              </w:tc>
            </w:tr>
            <w:tr w:rsidR="00B46DA1" w:rsidRPr="007D74DB" w:rsidTr="00D16234">
              <w:trPr>
                <w:trHeight w:val="270"/>
                <w:jc w:val="center"/>
              </w:trPr>
              <w:tc>
                <w:tcPr>
                  <w:tcW w:w="2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6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ระยอง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919,045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1,515,552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60.6409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26,441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57,797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45.7480</w:t>
                  </w:r>
                </w:p>
              </w:tc>
            </w:tr>
            <w:tr w:rsidR="00B46DA1" w:rsidRPr="007D74DB" w:rsidTr="00D16234">
              <w:trPr>
                <w:trHeight w:val="270"/>
                <w:jc w:val="center"/>
              </w:trPr>
              <w:tc>
                <w:tcPr>
                  <w:tcW w:w="2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7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ขอนแก่น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1,186,315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1,618,683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73.2889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12,983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86,346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15.0360</w:t>
                  </w:r>
                </w:p>
              </w:tc>
            </w:tr>
            <w:tr w:rsidR="00B46DA1" w:rsidRPr="007D74DB" w:rsidTr="00D16234">
              <w:trPr>
                <w:trHeight w:val="270"/>
                <w:jc w:val="center"/>
              </w:trPr>
              <w:tc>
                <w:tcPr>
                  <w:tcW w:w="2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8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อุดรธานี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1,393,352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1,823,085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76.4283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14,307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87,324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16.3838</w:t>
                  </w:r>
                </w:p>
              </w:tc>
            </w:tr>
            <w:tr w:rsidR="00B46DA1" w:rsidRPr="007D74DB" w:rsidTr="00D16234">
              <w:trPr>
                <w:trHeight w:val="270"/>
                <w:jc w:val="center"/>
              </w:trPr>
              <w:tc>
                <w:tcPr>
                  <w:tcW w:w="2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9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นครราชสีมา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1,001,569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2,075,033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48.2676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19,703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121,254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16.2494</w:t>
                  </w:r>
                </w:p>
              </w:tc>
            </w:tr>
            <w:tr w:rsidR="00B46DA1" w:rsidRPr="007D74DB" w:rsidTr="00D16234">
              <w:trPr>
                <w:trHeight w:val="270"/>
                <w:jc w:val="center"/>
              </w:trPr>
              <w:tc>
                <w:tcPr>
                  <w:tcW w:w="2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 xml:space="preserve"> 10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cs/>
                      <w:lang w:eastAsia="en-US" w:bidi="th-TH"/>
                    </w:rPr>
                    <w:t>อุบลราชธานี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945,531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1,461,287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64.7054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20,602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79,184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26.0179</w:t>
                  </w:r>
                </w:p>
              </w:tc>
            </w:tr>
            <w:tr w:rsidR="00B46DA1" w:rsidRPr="007D74DB" w:rsidTr="00D16234">
              <w:trPr>
                <w:trHeight w:val="270"/>
                <w:jc w:val="center"/>
              </w:trPr>
              <w:tc>
                <w:tcPr>
                  <w:tcW w:w="2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11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สุราษฎร์ธานี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637,037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1,269,411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50.1837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25,206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66,230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38.0583</w:t>
                  </w:r>
                </w:p>
              </w:tc>
            </w:tr>
            <w:tr w:rsidR="00B46DA1" w:rsidRPr="007D74DB" w:rsidTr="00D16234">
              <w:trPr>
                <w:trHeight w:val="270"/>
                <w:jc w:val="center"/>
              </w:trPr>
              <w:tc>
                <w:tcPr>
                  <w:tcW w:w="2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12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สงขลา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802,311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1,305,621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61.4505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32,941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73,876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44.5896</w:t>
                  </w:r>
                </w:p>
              </w:tc>
            </w:tr>
            <w:tr w:rsidR="00B46DA1" w:rsidRPr="007D74DB" w:rsidTr="00D16234">
              <w:trPr>
                <w:trHeight w:val="270"/>
                <w:jc w:val="center"/>
              </w:trPr>
              <w:tc>
                <w:tcPr>
                  <w:tcW w:w="2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13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กรุงเทพมหานคร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234,160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1,778,138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13.1688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5,819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42,090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13.8251</w:t>
                  </w:r>
                </w:p>
              </w:tc>
            </w:tr>
            <w:tr w:rsidR="00B46DA1" w:rsidRPr="007D74DB" w:rsidTr="00D16234">
              <w:trPr>
                <w:trHeight w:val="270"/>
                <w:jc w:val="center"/>
              </w:trPr>
              <w:tc>
                <w:tcPr>
                  <w:tcW w:w="2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0F0D3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เขต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 14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กรมแพทย์ทหารเรือ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,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ทหารอากาศ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 xml:space="preserve">, </w:t>
                  </w: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  <w:lang w:eastAsia="en-US" w:bidi="th-TH"/>
                    </w:rPr>
                    <w:t>โรงพยาบาลราชทัณฑ์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449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1,088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41.2684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7D74DB" w:rsidRDefault="00B46DA1" w:rsidP="00B46DA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</w:pPr>
                  <w:r w:rsidRPr="007D74DB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lang w:eastAsia="en-US" w:bidi="th-TH"/>
                    </w:rPr>
                    <w:t>27.2727</w:t>
                  </w:r>
                </w:p>
              </w:tc>
            </w:tr>
            <w:tr w:rsidR="00B46DA1" w:rsidRPr="00B46DA1" w:rsidTr="000F0D3A">
              <w:trPr>
                <w:trHeight w:val="255"/>
                <w:jc w:val="center"/>
              </w:trPr>
              <w:tc>
                <w:tcPr>
                  <w:tcW w:w="2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4418A0" w:rsidRDefault="00B46DA1" w:rsidP="00B46D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4418A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Total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4418A0" w:rsidRDefault="00B46DA1" w:rsidP="00D1623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4418A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11,067,570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4418A0" w:rsidRDefault="00B46DA1" w:rsidP="00D1623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4418A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18,992,915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4418A0" w:rsidRDefault="00B46DA1" w:rsidP="00D1623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4418A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58.2721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4418A0" w:rsidRDefault="00B46DA1" w:rsidP="00D1623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4418A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328,013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4418A0" w:rsidRDefault="00B46DA1" w:rsidP="00D1623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4418A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>1,065,753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DA1" w:rsidRPr="004418A0" w:rsidRDefault="00B46DA1" w:rsidP="00D1623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</w:pPr>
                  <w:r w:rsidRPr="004418A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 w:bidi="th-TH"/>
                    </w:rPr>
                    <w:t xml:space="preserve">          30.7776 </w:t>
                  </w:r>
                </w:p>
              </w:tc>
            </w:tr>
          </w:tbl>
          <w:p w:rsidR="00B46DA1" w:rsidRPr="001B1F19" w:rsidRDefault="00D16234" w:rsidP="007D74D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B1F19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0"/>
                <w:szCs w:val="20"/>
                <w:cs/>
                <w:lang w:bidi="th-TH"/>
              </w:rPr>
              <w:t xml:space="preserve">หมายเหตุ </w:t>
            </w:r>
            <w:r w:rsidRPr="001B1F19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  <w:cs/>
                <w:lang w:bidi="th-TH"/>
              </w:rPr>
              <w:t xml:space="preserve">ข้อมูลสะสม ไตรมาส </w:t>
            </w:r>
            <w:r w:rsidRPr="001B1F19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</w:rPr>
              <w:t xml:space="preserve">3 </w:t>
            </w:r>
            <w:r w:rsidRPr="001B1F19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  <w:cs/>
                <w:lang w:bidi="th-TH"/>
              </w:rPr>
              <w:t xml:space="preserve">และ </w:t>
            </w:r>
            <w:r w:rsidRPr="001B1F19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</w:rPr>
              <w:t xml:space="preserve">4 </w:t>
            </w:r>
            <w:r w:rsidRPr="001B1F19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  <w:cs/>
                <w:lang w:bidi="th-TH"/>
              </w:rPr>
              <w:t xml:space="preserve">ปีงบ </w:t>
            </w:r>
            <w:r w:rsidRPr="001B1F19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</w:rPr>
              <w:t xml:space="preserve">59 </w:t>
            </w:r>
            <w:r w:rsidRPr="001B1F19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  <w:cs/>
                <w:lang w:bidi="th-TH"/>
              </w:rPr>
              <w:t xml:space="preserve">ไตรมาส </w:t>
            </w:r>
            <w:r w:rsidRPr="001B1F19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</w:rPr>
              <w:t xml:space="preserve">1 </w:t>
            </w:r>
            <w:r w:rsidRPr="001B1F19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  <w:cs/>
                <w:lang w:bidi="th-TH"/>
              </w:rPr>
              <w:t xml:space="preserve">และ </w:t>
            </w:r>
            <w:r w:rsidRPr="001B1F19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</w:rPr>
              <w:t xml:space="preserve">2 </w:t>
            </w:r>
            <w:r w:rsidRPr="001B1F19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  <w:cs/>
                <w:lang w:bidi="th-TH"/>
              </w:rPr>
              <w:t xml:space="preserve">ปีงบ </w:t>
            </w:r>
            <w:r w:rsidRPr="001B1F19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C6603F" w:rsidRPr="00475E5B" w:rsidTr="00C6603F">
        <w:trPr>
          <w:trHeight w:val="40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3F" w:rsidRDefault="00C6603F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lastRenderedPageBreak/>
              <w:t>เกณฑ์การให้คะแนน</w:t>
            </w:r>
          </w:p>
          <w:p w:rsidR="007D74DB" w:rsidRPr="00475E5B" w:rsidRDefault="007D74DB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ตัวชี้วัดย่อย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>2.1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5E" w:rsidRPr="006749C5" w:rsidRDefault="00004A5E" w:rsidP="00004A5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ไม่มีผลงาน = 0 คะแนน</w:t>
            </w:r>
          </w:p>
          <w:p w:rsidR="00004A5E" w:rsidRPr="006749C5" w:rsidRDefault="00004A5E" w:rsidP="00004A5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ต่ำกว่าร้อยละ </w:t>
            </w:r>
            <w:r w:rsidR="007D74DB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30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.00      = 1 คะแนน</w:t>
            </w:r>
          </w:p>
          <w:p w:rsidR="00004A5E" w:rsidRPr="006749C5" w:rsidRDefault="00004A5E" w:rsidP="00004A5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="007D74DB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30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.00 - </w:t>
            </w:r>
            <w:r w:rsidR="007D74DB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39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.99   = 2 คะแนน</w:t>
            </w:r>
          </w:p>
          <w:p w:rsidR="00004A5E" w:rsidRPr="006749C5" w:rsidRDefault="00004A5E" w:rsidP="00004A5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="007D74DB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4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0.00 - </w:t>
            </w:r>
            <w:r w:rsidR="007D74DB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4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9.99   = 3 คะแนน</w:t>
            </w:r>
          </w:p>
          <w:p w:rsidR="00004A5E" w:rsidRPr="006749C5" w:rsidRDefault="007D74DB" w:rsidP="00004A5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5</w:t>
            </w:r>
            <w:r w:rsidR="00004A5E"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0.00 - </w:t>
            </w:r>
            <w:r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5</w:t>
            </w:r>
            <w:r w:rsidR="00004A5E"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9.99   = 4 คะแนน   </w:t>
            </w:r>
          </w:p>
          <w:p w:rsidR="00C6603F" w:rsidRPr="006749C5" w:rsidRDefault="007D74DB" w:rsidP="00004A5E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มากกว่าหรือเท่ากับร้อยละ </w:t>
            </w:r>
            <w:r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6</w:t>
            </w:r>
            <w:r w:rsidR="00004A5E"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0.00    = 5 คะแนน  </w:t>
            </w:r>
          </w:p>
        </w:tc>
      </w:tr>
      <w:tr w:rsidR="007D74DB" w:rsidRPr="00475E5B" w:rsidTr="00C6603F">
        <w:trPr>
          <w:trHeight w:val="40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DB" w:rsidRDefault="007D74DB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เกณฑ์การให้คะแนน</w:t>
            </w:r>
          </w:p>
          <w:p w:rsidR="007D74DB" w:rsidRPr="00475E5B" w:rsidRDefault="007D74DB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ตัวชี้วัดย่อย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>2.2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DB" w:rsidRPr="006749C5" w:rsidRDefault="007D74DB" w:rsidP="007D74D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ไม่มีผลงาน = 0 คะแนน</w:t>
            </w:r>
          </w:p>
          <w:p w:rsidR="007D74DB" w:rsidRPr="006749C5" w:rsidRDefault="007D74DB" w:rsidP="007D74D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ต่ำกว่าร้อยละ </w:t>
            </w:r>
            <w:r w:rsidR="006749C5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5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.00    = 1 คะแนน</w:t>
            </w:r>
          </w:p>
          <w:p w:rsidR="007D74DB" w:rsidRPr="006749C5" w:rsidRDefault="007D74DB" w:rsidP="007D74D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="006749C5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5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.00 - </w:t>
            </w:r>
            <w:r w:rsidR="006749C5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9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.99   = 2 คะแนน</w:t>
            </w:r>
          </w:p>
          <w:p w:rsidR="007D74DB" w:rsidRPr="006749C5" w:rsidRDefault="007D74DB" w:rsidP="007D74D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="00D92404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1</w:t>
            </w:r>
            <w:r w:rsidR="006749C5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0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.00 - </w:t>
            </w:r>
            <w:r w:rsidR="00D92404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1</w:t>
            </w:r>
            <w:r w:rsidR="006749C5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4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.99   = 3 คะแนน</w:t>
            </w:r>
          </w:p>
          <w:p w:rsidR="007D74DB" w:rsidRPr="006749C5" w:rsidRDefault="007D74DB" w:rsidP="007D74D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="006749C5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15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.00 - </w:t>
            </w:r>
            <w:r w:rsidR="006749C5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19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.99   = 4 คะแนน   </w:t>
            </w:r>
          </w:p>
          <w:p w:rsidR="007D74DB" w:rsidRPr="006749C5" w:rsidRDefault="007D74DB" w:rsidP="006749C5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มากกว่าหรือเท่ากับร้อยละ </w:t>
            </w:r>
            <w:r w:rsidR="00D92404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2</w:t>
            </w:r>
            <w:r w:rsidR="006749C5" w:rsidRPr="006749C5">
              <w:rPr>
                <w:rFonts w:ascii="TH SarabunPSK" w:hAnsi="TH SarabunPSK" w:cs="TH SarabunPSK"/>
                <w:sz w:val="24"/>
                <w:szCs w:val="24"/>
                <w:lang w:bidi="th-TH"/>
              </w:rPr>
              <w:t>0</w:t>
            </w: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.00    = 5 คะแนน  </w:t>
            </w:r>
          </w:p>
        </w:tc>
      </w:tr>
      <w:tr w:rsidR="000F0D3A" w:rsidRPr="00475E5B" w:rsidTr="00C6603F">
        <w:trPr>
          <w:trHeight w:val="40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D3A" w:rsidRDefault="000F0D3A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เกณฑ์การให้คะแนน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D3A" w:rsidRPr="006749C5" w:rsidRDefault="000F0D3A" w:rsidP="000F0D3A">
            <w:pPr>
              <w:spacing w:after="0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u w:val="single"/>
                <w:cs/>
                <w:lang w:bidi="th-TH"/>
              </w:rPr>
              <w:t xml:space="preserve">ค่าคะแนนที่ได้ในตัวชี้วัดย่อย </w:t>
            </w:r>
            <w:r w:rsidRPr="006749C5">
              <w:rPr>
                <w:rFonts w:ascii="TH SarabunPSK" w:hAnsi="TH SarabunPSK" w:cs="TH SarabunPSK"/>
                <w:sz w:val="24"/>
                <w:szCs w:val="24"/>
                <w:u w:val="single"/>
                <w:lang w:bidi="th-TH"/>
              </w:rPr>
              <w:t>2.1</w:t>
            </w:r>
            <w:r w:rsidRPr="006749C5">
              <w:rPr>
                <w:rFonts w:ascii="TH SarabunPSK" w:hAnsi="TH SarabunPSK" w:cs="TH SarabunPSK"/>
                <w:sz w:val="24"/>
                <w:szCs w:val="24"/>
                <w:u w:val="single"/>
                <w:cs/>
                <w:lang w:bidi="th-TH"/>
              </w:rPr>
              <w:t xml:space="preserve"> + ค่าคะแนนที่ได้ในตัวชี้วัดย่อย </w:t>
            </w:r>
            <w:r w:rsidRPr="006749C5">
              <w:rPr>
                <w:rFonts w:ascii="TH SarabunPSK" w:hAnsi="TH SarabunPSK" w:cs="TH SarabunPSK"/>
                <w:sz w:val="24"/>
                <w:szCs w:val="24"/>
                <w:u w:val="single"/>
                <w:lang w:bidi="th-TH"/>
              </w:rPr>
              <w:t>2</w:t>
            </w:r>
            <w:r w:rsidRPr="006749C5">
              <w:rPr>
                <w:rFonts w:ascii="TH SarabunPSK" w:hAnsi="TH SarabunPSK" w:cs="TH SarabunPSK"/>
                <w:sz w:val="24"/>
                <w:szCs w:val="24"/>
                <w:u w:val="single"/>
                <w:cs/>
                <w:lang w:bidi="th-TH"/>
              </w:rPr>
              <w:t>.2</w:t>
            </w:r>
          </w:p>
          <w:p w:rsidR="000F0D3A" w:rsidRPr="006749C5" w:rsidRDefault="000F0D3A" w:rsidP="000F0D3A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6749C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                                     2</w:t>
            </w:r>
          </w:p>
        </w:tc>
      </w:tr>
    </w:tbl>
    <w:p w:rsidR="00A72FF0" w:rsidRDefault="00A72FF0" w:rsidP="00D16234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72FF0" w:rsidRDefault="00A72FF0" w:rsidP="00D1623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473401" w:rsidRDefault="00473401" w:rsidP="00D1623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473401" w:rsidRDefault="00473401" w:rsidP="00D1623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473401" w:rsidRDefault="00473401" w:rsidP="00D1623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473401" w:rsidRDefault="00473401" w:rsidP="00D1623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473401" w:rsidRDefault="00473401" w:rsidP="00D16234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16234" w:rsidRPr="00475E5B" w:rsidRDefault="00D16234" w:rsidP="00D16234">
      <w:pPr>
        <w:spacing w:after="0"/>
        <w:rPr>
          <w:rFonts w:ascii="TH SarabunPSK" w:hAnsi="TH SarabunPSK" w:cs="TH SarabunPSK"/>
          <w:sz w:val="32"/>
          <w:szCs w:val="32"/>
        </w:rPr>
      </w:pPr>
      <w:r w:rsidRPr="0076116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ไดอะแกรมอธิบายตัวชี้วัดที่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</w:p>
    <w:p w:rsidR="00217D7E" w:rsidRDefault="00F843EE" w:rsidP="00217D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w:drawing>
          <wp:inline distT="0" distB="0" distL="0" distR="0">
            <wp:extent cx="6316036" cy="3498112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979" cy="350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3F" w:rsidRDefault="00C6603F" w:rsidP="00217D7E">
      <w:pPr>
        <w:rPr>
          <w:rFonts w:ascii="TH SarabunPSK" w:hAnsi="TH SarabunPSK" w:cs="TH SarabunPSK"/>
          <w:sz w:val="32"/>
          <w:szCs w:val="32"/>
        </w:rPr>
      </w:pPr>
    </w:p>
    <w:p w:rsidR="00D16234" w:rsidRDefault="00AD3275" w:rsidP="00217D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w:drawing>
          <wp:inline distT="0" distB="0" distL="0" distR="0">
            <wp:extent cx="6406836" cy="364696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052" cy="365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34" w:rsidRDefault="00D16234" w:rsidP="00217D7E">
      <w:pPr>
        <w:rPr>
          <w:rFonts w:ascii="TH SarabunPSK" w:hAnsi="TH SarabunPSK" w:cs="TH SarabunPSK"/>
          <w:sz w:val="32"/>
          <w:szCs w:val="32"/>
        </w:rPr>
      </w:pPr>
    </w:p>
    <w:p w:rsidR="00D16234" w:rsidRPr="00475E5B" w:rsidRDefault="00D16234" w:rsidP="00217D7E">
      <w:pPr>
        <w:rPr>
          <w:rFonts w:ascii="TH SarabunPSK" w:hAnsi="TH SarabunPSK" w:cs="TH SarabunPSK"/>
          <w:sz w:val="32"/>
          <w:szCs w:val="32"/>
        </w:rPr>
      </w:pPr>
    </w:p>
    <w:tbl>
      <w:tblPr>
        <w:tblW w:w="9358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1598"/>
        <w:gridCol w:w="7523"/>
        <w:gridCol w:w="237"/>
      </w:tblGrid>
      <w:tr w:rsidR="00217D7E" w:rsidRPr="00475E5B" w:rsidTr="005B31A6">
        <w:trPr>
          <w:gridAfter w:val="1"/>
          <w:wAfter w:w="237" w:type="dxa"/>
          <w:trHeight w:val="33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lastRenderedPageBreak/>
              <w:br w:type="page"/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ชื่อตัวชี้วัด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6556D1" w:rsidRDefault="006556D1" w:rsidP="006556D1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3. </w:t>
            </w:r>
            <w:r w:rsidR="00217D7E" w:rsidRPr="00655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 xml:space="preserve">ร้อยละของหญิงมีครรภ์ได้รับการฝากครรภ์ครั้งแรกภายใน </w:t>
            </w:r>
            <w:r w:rsidR="00217D7E" w:rsidRPr="006556D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12 </w:t>
            </w:r>
            <w:r w:rsidR="00217D7E" w:rsidRPr="00655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สัปดาห์</w:t>
            </w:r>
          </w:p>
        </w:tc>
      </w:tr>
      <w:tr w:rsidR="00217D7E" w:rsidRPr="00475E5B" w:rsidTr="005B31A6">
        <w:trPr>
          <w:gridAfter w:val="1"/>
          <w:wAfter w:w="237" w:type="dxa"/>
          <w:trHeight w:val="43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วัตถุประสงค์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</w:rPr>
            </w:pP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เพื่อประเมินการได้รับการดูแลก่อนคลอด</w:t>
            </w:r>
            <w:r w:rsidRPr="00475E5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ภายใน </w:t>
            </w:r>
            <w:r w:rsidRPr="00475E5B">
              <w:rPr>
                <w:rFonts w:ascii="TH SarabunPSK" w:hAnsi="TH SarabunPSK" w:cs="TH SarabunPSK"/>
                <w:sz w:val="24"/>
                <w:szCs w:val="24"/>
              </w:rPr>
              <w:t xml:space="preserve">12 </w:t>
            </w:r>
            <w:r w:rsidRPr="00475E5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สัปดาห์ของ</w:t>
            </w: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หญิงมีครรภ์คนไทยทุกสิทธิประกันสุขภาพ</w:t>
            </w:r>
          </w:p>
        </w:tc>
      </w:tr>
      <w:tr w:rsidR="00217D7E" w:rsidRPr="00475E5B" w:rsidTr="005B31A6">
        <w:trPr>
          <w:gridAfter w:val="1"/>
          <w:wAfter w:w="237" w:type="dxa"/>
          <w:trHeight w:val="39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คำนิยาม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6" w:rsidRPr="000D6FC6" w:rsidRDefault="000D6FC6" w:rsidP="000D6FC6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หญิงมีครรภ์คนไทยทุกสิทธิประกันสุขภาพที่ฝากครรภ์ครั้งแรกโดยอายุครรภ์ต้องไม่เกิน 12 สัปดาห์  ทั้งนี้ การฝากครรภ์ครั้งแรกประกอบด้วย</w:t>
            </w:r>
          </w:p>
          <w:p w:rsidR="000D6FC6" w:rsidRPr="000D6FC6" w:rsidRDefault="000D6FC6" w:rsidP="000D6FC6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1. ประเมินการตั้งครรภ์ที่มีความเสี่ยงสูง</w:t>
            </w:r>
          </w:p>
          <w:p w:rsidR="000D6FC6" w:rsidRPr="000D6FC6" w:rsidRDefault="000D6FC6" w:rsidP="000D6FC6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2. ชั่งน้ำหนัก วัดส่วนสูง ความดันโลหิต</w:t>
            </w:r>
          </w:p>
          <w:p w:rsidR="000D6FC6" w:rsidRPr="000D6FC6" w:rsidRDefault="000D6FC6" w:rsidP="000D6FC6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3. ตรวจร่างกายทั่วไป (ตรวจเสียงปอดและหัวใจ)</w:t>
            </w:r>
          </w:p>
          <w:p w:rsidR="000D6FC6" w:rsidRPr="000D6FC6" w:rsidRDefault="000D6FC6" w:rsidP="000D6FC6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4. ตรวจปัสสาวะ (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Multiple dipstick)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เพื่อหา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protein, sugar, asymptomatic bacteria</w:t>
            </w:r>
          </w:p>
          <w:p w:rsidR="000D6FC6" w:rsidRPr="000D6FC6" w:rsidRDefault="000D6FC6" w:rsidP="000D6FC6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5. ตรวจภายใน (อาจเลื่อนไปตรวจในครั้งที่ 2 ของการฝากครรภ์)</w:t>
            </w:r>
          </w:p>
          <w:p w:rsidR="000D6FC6" w:rsidRPr="000D6FC6" w:rsidRDefault="000D6FC6" w:rsidP="000D6FC6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6. ตรวจ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Hemoglobin/Hematocrit/</w:t>
            </w:r>
            <w:proofErr w:type="spellStart"/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Osmolarity</w:t>
            </w:r>
            <w:proofErr w:type="spellEnd"/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 Fragility/DCIP (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ทุกอายุครรภ์) และตรวจ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VDRL, Anti HIV, blood group, Rh typing, </w:t>
            </w:r>
            <w:proofErr w:type="spellStart"/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HbsAg</w:t>
            </w:r>
            <w:proofErr w:type="spellEnd"/>
          </w:p>
          <w:p w:rsidR="000D6FC6" w:rsidRPr="000D6FC6" w:rsidRDefault="000D6FC6" w:rsidP="000D6FC6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7. ให้วัคซีน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Tetanus Toxoid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ครั้งที่ 1</w:t>
            </w:r>
          </w:p>
          <w:p w:rsidR="000D6FC6" w:rsidRPr="000D6FC6" w:rsidRDefault="000D6FC6" w:rsidP="000D6FC6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8. ให้ธาตุเหล็ก และ/หรือ </w:t>
            </w:r>
            <w:proofErr w:type="spellStart"/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โฟลิค</w:t>
            </w:r>
            <w:proofErr w:type="spellEnd"/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และ </w:t>
            </w: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Iodine</w:t>
            </w:r>
          </w:p>
          <w:p w:rsidR="00217D7E" w:rsidRPr="00475E5B" w:rsidRDefault="000D6FC6" w:rsidP="000D6FC6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</w:rPr>
            </w:pPr>
            <w:r w:rsidRPr="000D6FC6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9. ให้คำแนะนำกรณีเกิดอาการผิดปกติฉุกเฉินและเบอร์โทรศัพท์ที่สามารถติดต่อฉุกเฉิน</w:t>
            </w:r>
          </w:p>
        </w:tc>
      </w:tr>
      <w:tr w:rsidR="00217D7E" w:rsidRPr="00475E5B" w:rsidTr="005B31A6">
        <w:trPr>
          <w:gridAfter w:val="1"/>
          <w:wAfter w:w="237" w:type="dxa"/>
          <w:trHeight w:val="35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เกณฑ์เป้าหมาย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ไม่น้อยกว่าร้อยละ </w:t>
            </w: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</w:rPr>
              <w:t>60</w:t>
            </w:r>
          </w:p>
        </w:tc>
      </w:tr>
      <w:tr w:rsidR="00217D7E" w:rsidRPr="00475E5B" w:rsidTr="005B31A6">
        <w:trPr>
          <w:gridAfter w:val="1"/>
          <w:wAfter w:w="237" w:type="dxa"/>
          <w:trHeight w:val="37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ประชากรกลุ่มเป้าหมาย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หญิงมีครรภ์ที่รับบริการฝากครรภ์ครั้งแรกภายในปีที่หน่วยบริการทุกสิทธิประกันสุขภาพ</w:t>
            </w:r>
          </w:p>
        </w:tc>
      </w:tr>
      <w:tr w:rsidR="00217D7E" w:rsidRPr="00475E5B" w:rsidTr="005B31A6">
        <w:trPr>
          <w:gridAfter w:val="1"/>
          <w:wAfter w:w="237" w:type="dxa"/>
          <w:trHeight w:val="31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แหล่งข้อมูล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7B7BA0" w:rsidP="00806AF4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</w:rPr>
            </w:pPr>
            <w:r w:rsidRPr="007B7BA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ฐานข้อมูลจากแฟ้ม </w:t>
            </w:r>
            <w:r w:rsidRPr="007B7BA0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ANC (</w:t>
            </w:r>
            <w:r w:rsidRPr="007B7BA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การฝากครรภ์ครั้งที่ 1 ใน ฟิลด์: </w:t>
            </w:r>
            <w:r w:rsidRPr="007B7BA0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ANCNO =</w:t>
            </w:r>
            <w:r w:rsidRPr="007B7BA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1</w:t>
            </w:r>
            <w:r w:rsidRPr="007B7BA0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, </w:t>
            </w:r>
            <w:r w:rsidRPr="007B7BA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อายุครรภ์ที่ ฟิลด์: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7B7BA0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>GA)</w:t>
            </w:r>
          </w:p>
        </w:tc>
      </w:tr>
      <w:tr w:rsidR="00217D7E" w:rsidRPr="00475E5B" w:rsidTr="005B31A6">
        <w:trPr>
          <w:gridAfter w:val="1"/>
          <w:wAfter w:w="237" w:type="dxa"/>
          <w:trHeight w:val="52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7B7BA0" w:rsidP="00806AF4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B7BA0">
              <w:rPr>
                <w:rFonts w:ascii="TH SarabunPSK" w:hAnsi="TH SarabunPSK" w:cs="TH SarabunPSK"/>
                <w:color w:val="000000"/>
                <w:sz w:val="24"/>
                <w:szCs w:val="24"/>
              </w:rPr>
              <w:t>A=</w:t>
            </w:r>
            <w:r w:rsidRPr="007B7BA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จำนวนหญิงมีครรภ์ทุกรายในหน่วยบริการที่มาฝากครรภ์ครั้งแรก โดยอายุครรภ์ไม่เกิน </w:t>
            </w:r>
            <w:r w:rsidRPr="007B7BA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12 </w:t>
            </w:r>
            <w:r w:rsidRPr="007B7BA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สัปดาห์  ที่ได้รับบริการ ภายในวันที่ </w:t>
            </w:r>
            <w:r w:rsidRPr="007B7BA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7B7BA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เมษายน </w:t>
            </w:r>
            <w:r w:rsidRPr="007B7BA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2559 </w:t>
            </w:r>
            <w:r w:rsidRPr="007B7BA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ถึง </w:t>
            </w:r>
            <w:r w:rsidRPr="007B7BA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 </w:t>
            </w:r>
            <w:r w:rsidRPr="007B7BA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มีนาคม </w:t>
            </w:r>
            <w:r w:rsidRPr="007B7BA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2560  </w:t>
            </w:r>
          </w:p>
        </w:tc>
      </w:tr>
      <w:tr w:rsidR="00217D7E" w:rsidRPr="00475E5B" w:rsidTr="005B31A6">
        <w:trPr>
          <w:gridAfter w:val="1"/>
          <w:wAfter w:w="237" w:type="dxa"/>
          <w:trHeight w:val="20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เงื่อนไขรายการข้อมูล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7E" w:rsidRPr="007B7BA0" w:rsidRDefault="007B7BA0" w:rsidP="00806AF4">
            <w:pPr>
              <w:spacing w:after="0"/>
              <w:rPr>
                <w:rFonts w:ascii="TH SarabunPSK" w:hAnsi="TH SarabunPSK" w:cs="TH SarabunPSK"/>
                <w:noProof/>
                <w:sz w:val="24"/>
                <w:szCs w:val="24"/>
                <w:rtl/>
                <w:cs/>
              </w:rPr>
            </w:pPr>
            <w:r w:rsidRPr="007B7BA0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นับ </w:t>
            </w:r>
            <w:r w:rsidRPr="007B7BA0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PID </w:t>
            </w:r>
            <w:r w:rsidRPr="007B7BA0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จากแฟ้ม </w:t>
            </w:r>
            <w:r w:rsidRPr="007B7BA0">
              <w:rPr>
                <w:rFonts w:ascii="TH SarabunPSK" w:hAnsi="TH SarabunPSK" w:cs="TH SarabunPSK"/>
                <w:noProof/>
                <w:sz w:val="24"/>
                <w:szCs w:val="24"/>
              </w:rPr>
              <w:t>ANC  (</w:t>
            </w:r>
            <w:r w:rsidRPr="007B7BA0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นับเฉพาะการฝากครรภ์ครั้งแรกของการตั้งครรภ์ครั้งนั้น) โดยหญิงที่มาฝากครรภ์เป็นครั้งแรกของครรภ์นี้นับในช่วงที่ได้รับบริการภายในวันที่ 1 เมษายน 2559 ถึง 31 มีนาคม 2560  (โดยตรวจสอบการฝากครรภ์ย้อนหลังไป 9 เดือนทุกรายของผู้รับบริการในช่วงที่กำหนด เพื่อตัดรายที่เคยมาในช่วง 9 เดือนย้อนหลังออกก่อน  หากมี </w:t>
            </w:r>
            <w:r w:rsidRPr="007B7BA0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PID </w:t>
            </w:r>
            <w:r w:rsidRPr="007B7BA0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ซ้ำ ให้เลือก </w:t>
            </w:r>
            <w:r w:rsidRPr="007B7BA0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GRAVIDA </w:t>
            </w:r>
            <w:r w:rsidRPr="007B7BA0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ที่ไม่ซ้ำ) ให้นับเฉพาะวันที่บริการครั้งแรกใน </w:t>
            </w:r>
            <w:r w:rsidRPr="007B7BA0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min(DATE_SERV) </w:t>
            </w:r>
            <w:r w:rsidRPr="007B7BA0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และ </w:t>
            </w:r>
            <w:r w:rsidRPr="007B7BA0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min (GA) </w:t>
            </w:r>
            <w:r w:rsidRPr="007B7BA0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กรณีพบซ้ำให้เลือกหน่วยบริการแรกหน่วยบริการเดียว นับจำนวนคน จากเลขประจำตัว 13 หลัก ที่มี </w:t>
            </w:r>
            <w:r w:rsidRPr="007B7BA0">
              <w:rPr>
                <w:rFonts w:ascii="TH SarabunPSK" w:hAnsi="TH SarabunPSK" w:cs="TH SarabunPSK"/>
                <w:noProof/>
                <w:sz w:val="24"/>
                <w:szCs w:val="24"/>
              </w:rPr>
              <w:t>GA &lt;=</w:t>
            </w:r>
            <w:r w:rsidRPr="007B7BA0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12 </w:t>
            </w:r>
            <w:r w:rsidRPr="007B7BA0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wks  </w:t>
            </w:r>
            <w:r w:rsidRPr="007B7BA0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และตัด </w:t>
            </w:r>
            <w:r w:rsidRPr="007B7BA0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PID error  </w:t>
            </w:r>
          </w:p>
        </w:tc>
      </w:tr>
      <w:tr w:rsidR="00217D7E" w:rsidRPr="00475E5B" w:rsidTr="005B31A6">
        <w:trPr>
          <w:gridAfter w:val="1"/>
          <w:wAfter w:w="237" w:type="dxa"/>
          <w:trHeight w:val="20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920CE5" w:rsidP="00806AF4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B = 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จำนวนหญิงมีครรภ์ทุกรายที่มารับบริการฝากครรภ์ครั้งแรกทั้งหมดที่ได้รับบริการ ภายในวันที่ 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เมษายน 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2559 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ถึง 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 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มีนาคม 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2560  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ในหน่วยบริการทั้งหมด</w:t>
            </w:r>
          </w:p>
        </w:tc>
      </w:tr>
      <w:tr w:rsidR="00217D7E" w:rsidRPr="00475E5B" w:rsidTr="005B31A6">
        <w:trPr>
          <w:gridAfter w:val="1"/>
          <w:wAfter w:w="237" w:type="dxa"/>
          <w:trHeight w:val="42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920CE5" w:rsidP="007B7BA0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เงื่อนไขรายการข้อมูล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920CE5" w:rsidP="00806AF4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20CE5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หญิงที่มาฝากครรภ์เป็นครั้งแรกของครรภ์นี้ ในช่วงเวลาที่ได้รับบริการ ภายในวันที่ 1 เมษายน 2559 ถึง 31 มีนาคม 2560  (โดยตรวจสอบการฝากครรภ์ย้อนหลัง 9 เดือนทุกรายของผู้รับบริการในช่วงที่กำหนด เพื่อตัดรายที่เคยมาในช่วง 9 เดือนย้อนหลังออกก่อน)  ให้นับเฉพาะวันที่บริการครั้งแรกใน </w:t>
            </w:r>
            <w:r w:rsidRPr="00920CE5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min(DATE_SERV) </w:t>
            </w:r>
            <w:r w:rsidRPr="00920CE5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และ </w:t>
            </w:r>
            <w:r w:rsidRPr="00920CE5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min(GA) </w:t>
            </w:r>
            <w:r w:rsidRPr="00920CE5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กรณีพบซ้ำให้เลือกหน่วยบริการแรกหน่วยบริการเดียว  นับจำนวนคน จากเลขประจำตัว 13 หลัก ตัด </w:t>
            </w:r>
            <w:r w:rsidRPr="00920CE5">
              <w:rPr>
                <w:rFonts w:ascii="TH SarabunPSK" w:hAnsi="TH SarabunPSK" w:cs="TH SarabunPSK"/>
                <w:noProof/>
                <w:sz w:val="24"/>
                <w:szCs w:val="24"/>
              </w:rPr>
              <w:t>CID error</w:t>
            </w:r>
          </w:p>
        </w:tc>
      </w:tr>
      <w:tr w:rsidR="00217D7E" w:rsidRPr="00475E5B" w:rsidTr="005B31A6">
        <w:trPr>
          <w:gridAfter w:val="1"/>
          <w:wAfter w:w="237" w:type="dxa"/>
          <w:trHeight w:val="31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สูตรการคำนวณตัวชี้วัด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</w:rPr>
              <w:t>(A/B) x 100</w:t>
            </w:r>
          </w:p>
        </w:tc>
      </w:tr>
      <w:tr w:rsidR="00217D7E" w:rsidRPr="00475E5B" w:rsidTr="005B31A6">
        <w:trPr>
          <w:gridAfter w:val="1"/>
          <w:wAfter w:w="237" w:type="dxa"/>
          <w:trHeight w:val="35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ระยะเวลาประเมินผล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ปีละ </w:t>
            </w: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ครั้ง</w:t>
            </w:r>
          </w:p>
        </w:tc>
      </w:tr>
      <w:tr w:rsidR="00217D7E" w:rsidRPr="00475E5B" w:rsidTr="005B31A6">
        <w:trPr>
          <w:gridAfter w:val="1"/>
          <w:wAfter w:w="237" w:type="dxa"/>
          <w:trHeight w:val="33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5B31A6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ผู้ประสานงาน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6556D1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นางสาวสาหร่าย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เรืองเดช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475E5B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สำนักสนับสนุนระบบบริการปฐมภูมิ </w:t>
            </w:r>
          </w:p>
        </w:tc>
      </w:tr>
      <w:tr w:rsidR="00217D7E" w:rsidRPr="00475E5B" w:rsidTr="00D90AE1">
        <w:trPr>
          <w:gridAfter w:val="1"/>
          <w:wAfter w:w="237" w:type="dxa"/>
          <w:trHeight w:val="39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Baseline</w:t>
            </w:r>
          </w:p>
          <w:p w:rsidR="00217D7E" w:rsidRPr="00475E5B" w:rsidRDefault="00217D7E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AE1" w:rsidRDefault="00920CE5" w:rsidP="00920CE5">
            <w:pPr>
              <w:spacing w:after="0" w:line="300" w:lineRule="exact"/>
            </w:pPr>
            <w:r w:rsidRPr="00920CE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ผลการนิเทศ </w:t>
            </w:r>
            <w:proofErr w:type="spellStart"/>
            <w:r w:rsidRPr="00920CE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กสธ</w:t>
            </w:r>
            <w:proofErr w:type="spellEnd"/>
            <w:r w:rsidRPr="00920CE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. ปี 2558  = 57.1%</w:t>
            </w:r>
            <w:r w:rsidR="00D90AE1">
              <w:t xml:space="preserve">  </w:t>
            </w:r>
          </w:p>
          <w:p w:rsidR="00217D7E" w:rsidRPr="00475E5B" w:rsidRDefault="00D90AE1" w:rsidP="00D90AE1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highlight w:val="cyan"/>
                <w:rtl/>
                <w:cs/>
              </w:rPr>
            </w:pPr>
            <w:r w:rsidRPr="00D90AE1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 xml:space="preserve">OPPP individual </w:t>
            </w:r>
            <w:r w:rsidRPr="00D90AE1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จาก </w:t>
            </w:r>
            <w:r w:rsidRPr="00D90AE1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 xml:space="preserve">QOF </w:t>
            </w:r>
            <w:r w:rsidRPr="00D90AE1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ปี 2558   =45.81%</w:t>
            </w:r>
          </w:p>
        </w:tc>
      </w:tr>
      <w:tr w:rsidR="00C6603F" w:rsidRPr="00475E5B" w:rsidTr="005B31A6">
        <w:trPr>
          <w:gridAfter w:val="1"/>
          <w:wAfter w:w="237" w:type="dxa"/>
          <w:trHeight w:val="40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3F" w:rsidRDefault="00C6603F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เกณฑ์การให้คะแนน</w:t>
            </w:r>
          </w:p>
          <w:p w:rsidR="0000302D" w:rsidRPr="00475E5B" w:rsidRDefault="0000302D" w:rsidP="00806AF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AE" w:rsidRPr="008614B8" w:rsidRDefault="005367AE" w:rsidP="005367A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8614B8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ไม่มีผลงาน </w:t>
            </w:r>
            <w:r w:rsidRPr="008614B8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= 0 </w:t>
            </w:r>
            <w:r w:rsidRPr="008614B8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คะแนน</w:t>
            </w:r>
          </w:p>
          <w:p w:rsidR="005367AE" w:rsidRPr="008614B8" w:rsidRDefault="005367AE" w:rsidP="005367A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614B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ต่ำกว่า</w:t>
            </w:r>
            <w:r w:rsidR="000D12FE" w:rsidRPr="008614B8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ร้อยละ</w:t>
            </w:r>
            <w:r w:rsidR="000D12FE" w:rsidRPr="008614B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4</w:t>
            </w:r>
            <w:r w:rsidR="006749C5" w:rsidRPr="008614B8">
              <w:rPr>
                <w:rFonts w:ascii="TH SarabunPSK" w:hAnsi="TH SarabunPSK" w:cs="TH SarabunPSK"/>
                <w:sz w:val="24"/>
                <w:szCs w:val="24"/>
                <w:lang w:bidi="th-TH"/>
              </w:rPr>
              <w:t>0</w:t>
            </w:r>
            <w:r w:rsidR="000D12FE" w:rsidRPr="008614B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.00</w:t>
            </w:r>
            <w:r w:rsidRPr="008614B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</w:t>
            </w:r>
            <w:r w:rsidR="000D12FE" w:rsidRPr="008614B8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 </w:t>
            </w:r>
            <w:r w:rsidRPr="008614B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= 1 คะแนน</w:t>
            </w:r>
          </w:p>
          <w:p w:rsidR="005367AE" w:rsidRPr="008614B8" w:rsidRDefault="000D12FE" w:rsidP="005367A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614B8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lastRenderedPageBreak/>
              <w:t xml:space="preserve">ร้อยละ </w:t>
            </w:r>
            <w:r w:rsidRPr="008614B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4</w:t>
            </w:r>
            <w:r w:rsidR="006749C5" w:rsidRPr="008614B8">
              <w:rPr>
                <w:rFonts w:ascii="TH SarabunPSK" w:hAnsi="TH SarabunPSK" w:cs="TH SarabunPSK"/>
                <w:sz w:val="24"/>
                <w:szCs w:val="24"/>
                <w:lang w:bidi="th-TH"/>
              </w:rPr>
              <w:t>0</w:t>
            </w:r>
            <w:r w:rsidRPr="008614B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.00 - 49.99   </w:t>
            </w:r>
            <w:r w:rsidR="005367AE" w:rsidRPr="008614B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= 2 คะแนน</w:t>
            </w:r>
          </w:p>
          <w:p w:rsidR="005367AE" w:rsidRPr="008614B8" w:rsidRDefault="000D12FE" w:rsidP="005367A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614B8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ร้อยละ </w:t>
            </w:r>
            <w:r w:rsidR="005367AE" w:rsidRPr="008614B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50.00 - 59.99   = 3 คะแนน</w:t>
            </w:r>
          </w:p>
          <w:p w:rsidR="005367AE" w:rsidRPr="008614B8" w:rsidRDefault="000D12FE" w:rsidP="005367A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614B8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ร้อยละ </w:t>
            </w:r>
            <w:r w:rsidR="005367AE" w:rsidRPr="008614B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60.00 - 69.99   = 4 คะแนน   </w:t>
            </w:r>
          </w:p>
          <w:p w:rsidR="00C6603F" w:rsidRPr="00D90AE1" w:rsidRDefault="005367AE" w:rsidP="005B31A6">
            <w:pPr>
              <w:spacing w:after="0" w:line="300" w:lineRule="exact"/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</w:pPr>
            <w:r w:rsidRPr="008614B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มากกว่าหรือเท่ากับ</w:t>
            </w:r>
            <w:r w:rsidR="000D12FE" w:rsidRPr="008614B8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ร้อยละ</w:t>
            </w:r>
            <w:r w:rsidR="000D12FE" w:rsidRPr="008614B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70.00 </w:t>
            </w:r>
            <w:r w:rsidRPr="008614B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= 5 คะแนน    </w:t>
            </w:r>
          </w:p>
        </w:tc>
      </w:tr>
      <w:tr w:rsidR="005E392B" w:rsidRPr="00475E5B" w:rsidTr="005B31A6">
        <w:trPr>
          <w:trHeight w:val="97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B" w:rsidRPr="00475E5B" w:rsidRDefault="005E392B" w:rsidP="00BA4424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lastRenderedPageBreak/>
              <w:t>ชื่อตัวชี้วัด</w:t>
            </w:r>
          </w:p>
        </w:tc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92B" w:rsidRPr="00702A71" w:rsidRDefault="005E392B" w:rsidP="00702A71">
            <w:pPr>
              <w:pStyle w:val="a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02A71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ร้อยละการใช้ยาปฏิชีวนะอย่างรับผิดชอบในผู้ป่วยนอก</w:t>
            </w:r>
          </w:p>
          <w:p w:rsidR="005E392B" w:rsidRPr="00AF1B6A" w:rsidRDefault="005E392B" w:rsidP="009A12AA">
            <w:pPr>
              <w:pStyle w:val="a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77" w:hanging="283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F1B6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ร้อยละการใช้ยาปฏิชีวนะอย่างรับผิดชอบในผู้ป่วยนอกโรคอุจจาระร่วงเฉียบพลัน</w:t>
            </w:r>
            <w:r w:rsidR="00A545A9" w:rsidRPr="00AF1B6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(Acute Diarrhea</w:t>
            </w:r>
            <w:r w:rsidR="00A545A9" w:rsidRPr="00AF1B6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)</w:t>
            </w:r>
          </w:p>
          <w:p w:rsidR="005E392B" w:rsidRPr="00AF1B6A" w:rsidRDefault="005E392B" w:rsidP="009A12AA">
            <w:pPr>
              <w:pStyle w:val="a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77" w:hanging="283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F1B6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 xml:space="preserve">ร้อยละการใช้ยาปฏิชีวนะอย่างรับผิดชอบในผู้ป่วยนอกโรคติดเชื้อระบบทางเดินหายใจ </w:t>
            </w:r>
            <w:r w:rsidR="000E4951" w:rsidRPr="00AF1B6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  <w:t>(</w:t>
            </w:r>
            <w:r w:rsidRPr="00AF1B6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Respiratory Infection</w:t>
            </w:r>
            <w:r w:rsidRPr="00AF1B6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</w:rPr>
              <w:t>(</w:t>
            </w:r>
          </w:p>
        </w:tc>
      </w:tr>
      <w:tr w:rsidR="005E392B" w:rsidRPr="00475E5B" w:rsidTr="005B31A6">
        <w:trPr>
          <w:trHeight w:val="415"/>
        </w:trPr>
        <w:tc>
          <w:tcPr>
            <w:tcW w:w="15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392B" w:rsidRPr="00475E5B" w:rsidRDefault="005E392B" w:rsidP="00BA4424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ตัวชี้วัดย่อยที่ </w:t>
            </w:r>
            <w:r w:rsidR="00702A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475E5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7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B" w:rsidRPr="00475E5B" w:rsidRDefault="005E392B" w:rsidP="00BA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ร้อยละการใช้ยาปฏิชีวนะอย่างรับผิดชอบในผู้ป่วยนอกโรคอุจจาระร่วงเฉียบพลัน</w:t>
            </w:r>
            <w:r w:rsidRPr="00475E5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(Acute Diarrhea</w:t>
            </w:r>
            <w:r w:rsidR="000E4951" w:rsidRPr="00475E5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)</w:t>
            </w:r>
          </w:p>
        </w:tc>
      </w:tr>
      <w:tr w:rsidR="005E392B" w:rsidRPr="00475E5B" w:rsidTr="005B31A6">
        <w:trPr>
          <w:trHeight w:val="279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92B" w:rsidRPr="00475E5B" w:rsidRDefault="005E392B" w:rsidP="00BA4424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B" w:rsidRPr="00475E5B" w:rsidRDefault="005E392B" w:rsidP="00BA4424">
            <w:pPr>
              <w:autoSpaceDE w:val="0"/>
              <w:autoSpaceDN w:val="0"/>
              <w:adjustRightInd w:val="0"/>
              <w:spacing w:after="0" w:line="240" w:lineRule="auto"/>
              <w:ind w:left="1268" w:hanging="1268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วัตถุประสงค์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เพื่อลดการใช้ยาปฏิชีวนะที่ไม่จำเป็น</w:t>
            </w:r>
            <w:r w:rsidRPr="00475E5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ในผู้ป่วยนอกโรคอุจจาระร่วงเฉียบพลัน</w:t>
            </w:r>
          </w:p>
        </w:tc>
      </w:tr>
      <w:tr w:rsidR="005E392B" w:rsidRPr="00475E5B" w:rsidTr="005B31A6">
        <w:trPr>
          <w:trHeight w:val="4237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92B" w:rsidRPr="00475E5B" w:rsidRDefault="005E392B" w:rsidP="00BA4424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1BB" w:rsidRPr="007E21BB" w:rsidRDefault="007E21BB" w:rsidP="007E21BB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E21B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คำนิยาม</w:t>
            </w:r>
          </w:p>
          <w:p w:rsidR="007E21BB" w:rsidRPr="007E21BB" w:rsidRDefault="007E21BB" w:rsidP="007E21BB">
            <w:pPr>
              <w:tabs>
                <w:tab w:val="left" w:pos="354"/>
              </w:tabs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</w:pPr>
            <w:r w:rsidRPr="007E21B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1)</w:t>
            </w:r>
            <w:r w:rsidRPr="007E21B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ab/>
              <w:t xml:space="preserve">โรคอุจจาระร่วงเฉียบพลัน </w:t>
            </w:r>
            <w:r w:rsidRPr="007E21B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Acute Diarrhea (AD)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หมายถึง ภาวะที่มีอุจจาระเหลวกว่าปกติ 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&gt;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3 ครั้งต่อวัน โดยมีอาการไม่นานกว่า 2 สัปดาห์ โรคอุจจาระร่วงเฉียบพลันอาจเกิดจากสารพิษของเชื้อโรค เชื้อโรค และสาเหตุอื่นๆ ผู้ป่วยอุจจาระร่วงเฉียบพลันส่วนมากไม่จำเป็นต้องใช้ยาปฏิชีวนะในการรักษา ระบุโรคตาม 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ICD-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10 ที่กำหนด ดังนี้</w:t>
            </w:r>
          </w:p>
          <w:p w:rsidR="007E21BB" w:rsidRDefault="007E21BB" w:rsidP="007E21BB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 w:bidi="th-TH"/>
              </w:rPr>
            </w:pP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"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000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001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009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020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030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031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032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033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038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039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040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041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042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043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044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045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046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047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048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049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050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053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054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059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080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081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082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083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084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085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09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090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099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K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521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K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528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K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529 "</w:t>
            </w:r>
          </w:p>
          <w:p w:rsidR="007E21BB" w:rsidRPr="007E21BB" w:rsidRDefault="007E21BB" w:rsidP="007E21BB">
            <w:pPr>
              <w:tabs>
                <w:tab w:val="left" w:pos="354"/>
              </w:tabs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</w:pPr>
            <w:r w:rsidRPr="007E21B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2)</w:t>
            </w:r>
            <w:r w:rsidRPr="007E21B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ab/>
              <w:t>ยาปฏิชีวนะ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 หมายถึง ยากลุ่ม 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ATC 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01 </w:t>
            </w:r>
          </w:p>
          <w:p w:rsidR="005E392B" w:rsidRPr="007E21BB" w:rsidRDefault="007E21BB" w:rsidP="007E21BB">
            <w:pPr>
              <w:tabs>
                <w:tab w:val="left" w:pos="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  <w:r w:rsidRPr="003E05E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3)</w:t>
            </w:r>
            <w:r w:rsidRPr="003E05E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ab/>
              <w:t xml:space="preserve">ประเด็นการใช้ยาปฏิชีวนะอย่างไม่รับผิดชอบใน </w:t>
            </w:r>
            <w:r w:rsidRPr="003E05E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A</w:t>
            </w:r>
            <w:r w:rsidR="003E05E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cute </w:t>
            </w:r>
            <w:r w:rsidRPr="003E05E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D</w:t>
            </w:r>
            <w:r w:rsidR="003E05E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iarrhea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ผู้ป่วยนอกโรคอุจจาระร่วงเฉียบพลันที่รับบริการที่ร้านยา คลินิก และโรงพยาบาลได้รับยาปฏิชีวนะตั้งแต่ร้อยละ 10 ถึงมากกว่าร้อยละ 90 (อัตราการใช้ยาปฏิชีวนะโดยเฉลี่ยในโรงพยาบาลร้อยละ 50) ทั้งๆ ที่หลักฐานเชิงวิชาการระบุว่าโรคดังกล่าวในภาพรวมเกิดจากเชื้อแบคทีเรียที่ต้องการยาปฏิชีวนะน้อยกว่าร้อยละ 5 และการใช้ยาปฏิชีวนะกลุ่ม 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fluoroquinolones 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รักษาโรคกลุ่มนี้โดยไม่จำเป็น ชักนำให้เกิดการดื้อยากลุ่ม 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fluoroquinolones </w:t>
            </w:r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และยากลุ่มอื่นด้วย (เช่น  ยากลุ่ม </w:t>
            </w:r>
            <w:proofErr w:type="spellStart"/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cephalosporins</w:t>
            </w:r>
            <w:proofErr w:type="spellEnd"/>
            <w:r w:rsidRPr="007E21B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5E392B" w:rsidRPr="00475E5B" w:rsidTr="005B31A6">
        <w:trPr>
          <w:trHeight w:val="310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392B" w:rsidRPr="00475E5B" w:rsidRDefault="005B31A6" w:rsidP="00BA4424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เกณฑ์เป้าหมาย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4424" w:rsidRPr="003E05ED" w:rsidRDefault="003E05ED" w:rsidP="003E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rtl/>
                <w:cs/>
              </w:rPr>
            </w:pP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สำนักงานหลักประกันสุขภาพแห่งชาติ ใช้การประมวลผลข้อมูลที่หน่วยบริการนำส่งในระบบข้อมูลการให้บริการผู้ป่วยนอก ข้อมูลการให้บริการสร้างเสริมสุขภาพและป้องกันโรครายบุคล (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OP/PP Individual Data) 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โดยมีเกณฑ์การประเมิน และเกณฑ์การให้คะแนน แบ่งเป็น 4 ระดับ</w:t>
            </w:r>
            <w:r w:rsidR="00BA4424" w:rsidRPr="003E05E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</w:r>
          </w:p>
          <w:tbl>
            <w:tblPr>
              <w:tblStyle w:val="aff6"/>
              <w:tblW w:w="67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4"/>
              <w:gridCol w:w="2801"/>
            </w:tblGrid>
            <w:tr w:rsidR="00BA4424" w:rsidRPr="00475E5B" w:rsidTr="005B31A6">
              <w:trPr>
                <w:trHeight w:val="503"/>
                <w:jc w:val="center"/>
              </w:trPr>
              <w:tc>
                <w:tcPr>
                  <w:tcW w:w="3974" w:type="dxa"/>
                  <w:shd w:val="clear" w:color="auto" w:fill="D9D9D9" w:themeFill="background1" w:themeFillShade="D9"/>
                  <w:vAlign w:val="center"/>
                  <w:hideMark/>
                </w:tcPr>
                <w:p w:rsidR="00BA4424" w:rsidRPr="003E05ED" w:rsidRDefault="00BA4424" w:rsidP="00BA44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  <w:rtl/>
                      <w:cs/>
                    </w:rPr>
                  </w:pPr>
                  <w:r w:rsidRPr="003E05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  <w:cs/>
                      <w:lang w:bidi="th-TH"/>
                    </w:rPr>
                    <w:t>ร้อยละของใบสั่งยาผู้ป่วยที่ได้รับยาปฏิชีวนะ</w:t>
                  </w:r>
                </w:p>
              </w:tc>
              <w:tc>
                <w:tcPr>
                  <w:tcW w:w="280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A4424" w:rsidRPr="003E05ED" w:rsidRDefault="00BA4424" w:rsidP="00BA44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</w:rPr>
                  </w:pPr>
                  <w:r w:rsidRPr="003E05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  <w:cs/>
                      <w:lang w:bidi="th-TH"/>
                    </w:rPr>
                    <w:t>เกณฑ์การให้คะแนน</w:t>
                  </w:r>
                </w:p>
              </w:tc>
            </w:tr>
            <w:tr w:rsidR="00BA4424" w:rsidRPr="00475E5B" w:rsidTr="005B31A6">
              <w:trPr>
                <w:trHeight w:val="255"/>
                <w:jc w:val="center"/>
              </w:trPr>
              <w:tc>
                <w:tcPr>
                  <w:tcW w:w="3974" w:type="dxa"/>
                  <w:hideMark/>
                </w:tcPr>
                <w:p w:rsidR="00BA4424" w:rsidRPr="00475E5B" w:rsidRDefault="00D90AE1" w:rsidP="00D10E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Cs w:val="24"/>
                      <w:cs/>
                      <w:lang w:bidi="th-TH"/>
                    </w:rPr>
                    <w:t>น้อยกว่าหรือเท่ากับร้อยละ</w:t>
                  </w:r>
                  <w:r w:rsidR="00D10E14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 xml:space="preserve"> 20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Cs w:val="24"/>
                      <w:lang w:bidi="th-TH"/>
                    </w:rPr>
                    <w:t>.00</w:t>
                  </w:r>
                </w:p>
              </w:tc>
              <w:tc>
                <w:tcPr>
                  <w:tcW w:w="2801" w:type="dxa"/>
                  <w:hideMark/>
                </w:tcPr>
                <w:p w:rsidR="00BA4424" w:rsidRPr="00475E5B" w:rsidRDefault="00BA4424" w:rsidP="00BA44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5</w:t>
                  </w:r>
                </w:p>
              </w:tc>
            </w:tr>
            <w:tr w:rsidR="00BA4424" w:rsidRPr="00475E5B" w:rsidTr="005B31A6">
              <w:trPr>
                <w:trHeight w:val="263"/>
                <w:jc w:val="center"/>
              </w:trPr>
              <w:tc>
                <w:tcPr>
                  <w:tcW w:w="3974" w:type="dxa"/>
                  <w:noWrap/>
                  <w:hideMark/>
                </w:tcPr>
                <w:p w:rsidR="00BA4424" w:rsidRPr="00475E5B" w:rsidRDefault="00D90AE1" w:rsidP="00D10E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Cs w:val="24"/>
                      <w:cs/>
                      <w:lang w:bidi="th-TH"/>
                    </w:rPr>
                    <w:t xml:space="preserve">ร้อยละ </w:t>
                  </w:r>
                  <w:r w:rsidR="00BA4424"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2</w:t>
                  </w:r>
                  <w:r w:rsidR="00D10E14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0.01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 xml:space="preserve"> </w:t>
                  </w:r>
                  <w:r w:rsidR="00D10E14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Cs w:val="24"/>
                      <w:cs/>
                      <w:lang w:bidi="th-TH"/>
                    </w:rPr>
                    <w:t xml:space="preserve"> </w:t>
                  </w:r>
                  <w:r w:rsidR="00BA4424"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30</w:t>
                  </w:r>
                  <w:r w:rsidR="00D10E14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.00</w:t>
                  </w:r>
                </w:p>
              </w:tc>
              <w:tc>
                <w:tcPr>
                  <w:tcW w:w="2801" w:type="dxa"/>
                  <w:noWrap/>
                  <w:hideMark/>
                </w:tcPr>
                <w:p w:rsidR="00BA4424" w:rsidRPr="00475E5B" w:rsidRDefault="00BA4424" w:rsidP="00BA44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3</w:t>
                  </w:r>
                </w:p>
              </w:tc>
            </w:tr>
            <w:tr w:rsidR="00BA4424" w:rsidRPr="00475E5B" w:rsidTr="005B31A6">
              <w:trPr>
                <w:trHeight w:val="253"/>
                <w:jc w:val="center"/>
              </w:trPr>
              <w:tc>
                <w:tcPr>
                  <w:tcW w:w="3974" w:type="dxa"/>
                  <w:noWrap/>
                  <w:hideMark/>
                </w:tcPr>
                <w:p w:rsidR="00BA4424" w:rsidRPr="00475E5B" w:rsidRDefault="00D90AE1" w:rsidP="00BA44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Cs w:val="24"/>
                      <w:cs/>
                      <w:lang w:bidi="th-TH"/>
                    </w:rPr>
                    <w:t xml:space="preserve">ร้อยละ </w:t>
                  </w:r>
                  <w:r w:rsidR="00D10E14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 xml:space="preserve">30.01 </w:t>
                  </w:r>
                  <w:r w:rsidR="00BA4424"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  <w:rtl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Cs w:val="24"/>
                      <w:cs/>
                      <w:lang w:bidi="th-TH"/>
                    </w:rPr>
                    <w:t xml:space="preserve"> </w:t>
                  </w:r>
                  <w:r w:rsidR="00BA4424"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40</w:t>
                  </w:r>
                  <w:r w:rsidR="00D10E14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.00</w:t>
                  </w:r>
                </w:p>
              </w:tc>
              <w:tc>
                <w:tcPr>
                  <w:tcW w:w="2801" w:type="dxa"/>
                  <w:noWrap/>
                  <w:hideMark/>
                </w:tcPr>
                <w:p w:rsidR="00BA4424" w:rsidRPr="00475E5B" w:rsidRDefault="00BA4424" w:rsidP="00BA44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1</w:t>
                  </w:r>
                </w:p>
              </w:tc>
            </w:tr>
            <w:tr w:rsidR="00BA4424" w:rsidRPr="00475E5B" w:rsidTr="005B31A6">
              <w:trPr>
                <w:trHeight w:val="257"/>
                <w:jc w:val="center"/>
              </w:trPr>
              <w:tc>
                <w:tcPr>
                  <w:tcW w:w="3974" w:type="dxa"/>
                  <w:hideMark/>
                </w:tcPr>
                <w:p w:rsidR="00BA4424" w:rsidRPr="00475E5B" w:rsidRDefault="00D90AE1" w:rsidP="00D90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Cs w:val="24"/>
                      <w:cs/>
                      <w:lang w:bidi="th-TH"/>
                    </w:rPr>
                    <w:t>มากกว่าร้อยละ</w:t>
                  </w:r>
                  <w:r w:rsidR="00BA4424"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 xml:space="preserve"> 40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.00</w:t>
                  </w:r>
                </w:p>
              </w:tc>
              <w:tc>
                <w:tcPr>
                  <w:tcW w:w="2801" w:type="dxa"/>
                  <w:noWrap/>
                  <w:hideMark/>
                </w:tcPr>
                <w:p w:rsidR="00BA4424" w:rsidRPr="00475E5B" w:rsidRDefault="00BA4424" w:rsidP="00BA44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0</w:t>
                  </w:r>
                </w:p>
              </w:tc>
            </w:tr>
          </w:tbl>
          <w:p w:rsidR="005E392B" w:rsidRPr="00475E5B" w:rsidRDefault="005E392B" w:rsidP="00BA4424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3551E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E" w:rsidRPr="00475E5B" w:rsidRDefault="005B31A6" w:rsidP="0053551E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ประชากรกลุ่มเป้าหมาย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51E" w:rsidRPr="003E05ED" w:rsidRDefault="003E05ED" w:rsidP="003E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ผู้ป่วยทุกสิทธิ ในความรับผิดชอบของเครือข่ายหน่วยบริการสุขภาพ (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CUP)</w:t>
            </w:r>
          </w:p>
        </w:tc>
      </w:tr>
      <w:tr w:rsidR="0053551E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E" w:rsidRPr="00475E5B" w:rsidRDefault="005B31A6" w:rsidP="0053551E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วิธีการจัดเก็บข้อมูล</w:t>
            </w:r>
          </w:p>
        </w:tc>
        <w:tc>
          <w:tcPr>
            <w:tcW w:w="77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51E" w:rsidRPr="003E05ED" w:rsidRDefault="003E05ED" w:rsidP="003E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หน่วยบริการบันทึกข้อมูลการให้บริการผู้ป่วยนอกผ่านระบบ 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OP/PP Individual Data</w:t>
            </w:r>
          </w:p>
        </w:tc>
      </w:tr>
      <w:tr w:rsidR="0053551E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E" w:rsidRPr="00475E5B" w:rsidRDefault="005B31A6" w:rsidP="0053551E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แหล่งข้อมูล</w:t>
            </w:r>
          </w:p>
        </w:tc>
        <w:tc>
          <w:tcPr>
            <w:tcW w:w="77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51E" w:rsidRPr="00475E5B" w:rsidRDefault="0053551E" w:rsidP="0053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ฐานข้อมูล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OP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rtl/>
                <w:cs/>
              </w:rPr>
              <w:t>/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PP Individual Data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ของ </w:t>
            </w:r>
            <w:proofErr w:type="spellStart"/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สปสช</w:t>
            </w:r>
            <w:proofErr w:type="spellEnd"/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rtl/>
                <w:cs/>
              </w:rPr>
              <w:t>.</w:t>
            </w:r>
          </w:p>
        </w:tc>
      </w:tr>
      <w:tr w:rsidR="0053551E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E" w:rsidRPr="00475E5B" w:rsidRDefault="005B31A6" w:rsidP="0053551E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รายการข้อมูล </w:t>
            </w: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51E" w:rsidRPr="003E05ED" w:rsidRDefault="003E05ED" w:rsidP="003E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rtl/>
                <w:cs/>
              </w:rPr>
            </w:pP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A: 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จำนวนใบสั่งยาผู้ป่วยอุจจาระร่วงเฉียบพลันที่ได้รับยาปฏิชีวนะ</w:t>
            </w:r>
          </w:p>
        </w:tc>
      </w:tr>
      <w:tr w:rsidR="0053551E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51E" w:rsidRPr="00475E5B" w:rsidRDefault="005B31A6" w:rsidP="0053551E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เงื่อนไขรายการข้อมูล </w:t>
            </w: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5ED" w:rsidRPr="003E05ED" w:rsidRDefault="003E05ED" w:rsidP="003E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</w:pP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นับจำนวนครั้งของผู้ป่วยที่มีการให้บริการกรณีผู้ป่วยนอกด้วยโรคหลัก (</w:t>
            </w:r>
            <w:proofErr w:type="spellStart"/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pdx</w:t>
            </w:r>
            <w:proofErr w:type="spellEnd"/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ตามรหัส 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ICD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10 และ มีการให้ยาปฏิชีวนะ</w:t>
            </w:r>
          </w:p>
          <w:p w:rsidR="0053551E" w:rsidRPr="00FA64DA" w:rsidRDefault="003E05ED" w:rsidP="0053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"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000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001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009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020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030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031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032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033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038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039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040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041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042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043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044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045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046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047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048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049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050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053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054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059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080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081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082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083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084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085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09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090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099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lastRenderedPageBreak/>
              <w:t>K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521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K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528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K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529 "</w:t>
            </w:r>
          </w:p>
        </w:tc>
      </w:tr>
      <w:tr w:rsidR="0053551E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E" w:rsidRPr="00475E5B" w:rsidRDefault="005B31A6" w:rsidP="0053551E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lastRenderedPageBreak/>
              <w:t xml:space="preserve">รายการข้อมูล </w:t>
            </w: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4" w:rsidRPr="003E05ED" w:rsidRDefault="003E05ED" w:rsidP="00473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 w:bidi="th-TH"/>
              </w:rPr>
            </w:pP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B: 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จำนวนใบสั่งยาผู้ป่วยอุจจาระร่วงเฉียบพลันทั้งหมด</w:t>
            </w:r>
          </w:p>
        </w:tc>
      </w:tr>
      <w:tr w:rsidR="0053551E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E" w:rsidRPr="00475E5B" w:rsidRDefault="005B31A6" w:rsidP="0053551E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เงื่อนไขรายการข้อมูล </w:t>
            </w: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ED" w:rsidRPr="003E05ED" w:rsidRDefault="003E05ED" w:rsidP="003E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</w:pP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นับจำนวนครั้งของผู้ป่วยที่มีการให้บริการกรณีผู้ป่วยนอกด้วยโรคหลัก (</w:t>
            </w:r>
            <w:proofErr w:type="spellStart"/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pdx</w:t>
            </w:r>
            <w:proofErr w:type="spellEnd"/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ตามรหัส 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ICD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10</w:t>
            </w:r>
          </w:p>
          <w:p w:rsidR="0053551E" w:rsidRPr="003E05ED" w:rsidRDefault="003E05ED" w:rsidP="0053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</w:pP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"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000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001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009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020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030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031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032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033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038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039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040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041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042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043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044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045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046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047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048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049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050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053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054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059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080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081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082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083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084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085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09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090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099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K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521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K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528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K</w:t>
            </w:r>
            <w:r w:rsidRPr="003E05E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529 "</w:t>
            </w:r>
          </w:p>
        </w:tc>
      </w:tr>
      <w:tr w:rsidR="0053551E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E" w:rsidRPr="00475E5B" w:rsidRDefault="005B31A6" w:rsidP="0053551E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สูตรการคำนวณตัวชี้วัดย่อยที่ </w:t>
            </w: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51E" w:rsidRPr="00475E5B" w:rsidRDefault="005B31A6" w:rsidP="0005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rtl/>
                <w:cs/>
                <w:lang w:bidi="th-TH"/>
              </w:rPr>
            </w:pP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 </w:t>
            </w:r>
            <w:r w:rsidR="00055360"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(A/B) x 100</w:t>
            </w:r>
          </w:p>
        </w:tc>
      </w:tr>
      <w:tr w:rsidR="0053551E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E" w:rsidRPr="00475E5B" w:rsidRDefault="005B31A6" w:rsidP="0053551E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ระยะเวลาประเมินผล</w:t>
            </w:r>
          </w:p>
        </w:tc>
        <w:tc>
          <w:tcPr>
            <w:tcW w:w="77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51E" w:rsidRPr="00475E5B" w:rsidRDefault="00055360" w:rsidP="0053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รอบ 12 เดือน (เช่น 1 เมษายน 59 – 31 มีนาคม 60)</w:t>
            </w:r>
          </w:p>
        </w:tc>
      </w:tr>
      <w:tr w:rsidR="00336595" w:rsidRPr="00475E5B" w:rsidTr="005B31A6">
        <w:trPr>
          <w:trHeight w:val="1030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392B" w:rsidRPr="00475E5B" w:rsidRDefault="005B31A6" w:rsidP="00BA4424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Baseline Data</w:t>
            </w:r>
          </w:p>
        </w:tc>
        <w:tc>
          <w:tcPr>
            <w:tcW w:w="77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tbl>
            <w:tblPr>
              <w:tblW w:w="75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993"/>
              <w:gridCol w:w="992"/>
              <w:gridCol w:w="869"/>
              <w:gridCol w:w="709"/>
              <w:gridCol w:w="832"/>
            </w:tblGrid>
            <w:tr w:rsidR="005E392B" w:rsidRPr="00475E5B" w:rsidTr="005B31A6">
              <w:trPr>
                <w:trHeight w:val="471"/>
                <w:jc w:val="center"/>
              </w:trPr>
              <w:tc>
                <w:tcPr>
                  <w:tcW w:w="3165" w:type="dxa"/>
                  <w:vMerge w:val="restart"/>
                  <w:shd w:val="clear" w:color="auto" w:fill="D9D9D9" w:themeFill="background1" w:themeFillShade="D9"/>
                  <w:vAlign w:val="center"/>
                  <w:hideMark/>
                </w:tcPr>
                <w:p w:rsidR="005E392B" w:rsidRPr="00475E5B" w:rsidRDefault="005E392B" w:rsidP="003E05ED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  <w:lang w:eastAsia="en-US" w:bidi="th-TH"/>
                    </w:rPr>
                    <w:t>ร้อยละของใบสั่งยาผู้ป่วยที่ได้รับยาปฏิชีวนะ</w:t>
                  </w:r>
                </w:p>
              </w:tc>
              <w:tc>
                <w:tcPr>
                  <w:tcW w:w="4395" w:type="dxa"/>
                  <w:gridSpan w:val="5"/>
                  <w:shd w:val="clear" w:color="auto" w:fill="D9D9D9" w:themeFill="background1" w:themeFillShade="D9"/>
                  <w:vAlign w:val="center"/>
                  <w:hideMark/>
                </w:tcPr>
                <w:p w:rsidR="005E392B" w:rsidRPr="00475E5B" w:rsidRDefault="000E4951" w:rsidP="003E05ED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จำนวนหน่วยบริการจำแนกตามกลุ่มร้อยละของใบสั่งยาที่ได้รับยาปฏิชีวนะ </w:t>
                  </w:r>
                  <w:r w:rsidR="0053551E"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  <w:t>(</w:t>
                  </w:r>
                  <w:r w:rsidR="0053551E"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HOSP AD)</w:t>
                  </w:r>
                </w:p>
              </w:tc>
            </w:tr>
            <w:tr w:rsidR="008B5A3E" w:rsidRPr="00475E5B" w:rsidTr="005B31A6">
              <w:trPr>
                <w:trHeight w:val="319"/>
                <w:jc w:val="center"/>
              </w:trPr>
              <w:tc>
                <w:tcPr>
                  <w:tcW w:w="3165" w:type="dxa"/>
                  <w:vMerge/>
                  <w:shd w:val="clear" w:color="auto" w:fill="D9D9D9" w:themeFill="background1" w:themeFillShade="D9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rtl/>
                      <w:cs/>
                      <w:lang w:eastAsia="en-US"/>
                    </w:rPr>
                    <w:t>2555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2556</w:t>
                  </w:r>
                </w:p>
              </w:tc>
              <w:tc>
                <w:tcPr>
                  <w:tcW w:w="869" w:type="dxa"/>
                  <w:shd w:val="clear" w:color="auto" w:fill="D9D9D9" w:themeFill="background1" w:themeFillShade="D9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2557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2558</w:t>
                  </w:r>
                </w:p>
              </w:tc>
              <w:tc>
                <w:tcPr>
                  <w:tcW w:w="832" w:type="dxa"/>
                  <w:shd w:val="clear" w:color="auto" w:fill="D9D9D9" w:themeFill="background1" w:themeFillShade="D9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2559</w:t>
                  </w: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*</w:t>
                  </w:r>
                </w:p>
              </w:tc>
            </w:tr>
            <w:tr w:rsidR="008B5A3E" w:rsidRPr="00475E5B" w:rsidTr="005B31A6">
              <w:trPr>
                <w:trHeight w:val="281"/>
                <w:jc w:val="center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น้อยกว่าร้อยละ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86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</w:tr>
            <w:tr w:rsidR="008B5A3E" w:rsidRPr="00475E5B" w:rsidTr="005B31A6">
              <w:trPr>
                <w:trHeight w:val="219"/>
                <w:jc w:val="center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31</w:t>
                  </w:r>
                </w:p>
              </w:tc>
              <w:tc>
                <w:tcPr>
                  <w:tcW w:w="86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111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137</w:t>
                  </w:r>
                </w:p>
              </w:tc>
            </w:tr>
            <w:tr w:rsidR="008B5A3E" w:rsidRPr="00475E5B" w:rsidTr="005B31A6">
              <w:trPr>
                <w:trHeight w:val="295"/>
                <w:jc w:val="center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84</w:t>
                  </w:r>
                </w:p>
              </w:tc>
              <w:tc>
                <w:tcPr>
                  <w:tcW w:w="86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166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209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234</w:t>
                  </w:r>
                </w:p>
              </w:tc>
            </w:tr>
            <w:tr w:rsidR="008B5A3E" w:rsidRPr="00475E5B" w:rsidTr="005B31A6">
              <w:trPr>
                <w:trHeight w:val="243"/>
                <w:jc w:val="center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133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159</w:t>
                  </w:r>
                </w:p>
              </w:tc>
              <w:tc>
                <w:tcPr>
                  <w:tcW w:w="86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216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227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253</w:t>
                  </w:r>
                </w:p>
              </w:tc>
            </w:tr>
            <w:tr w:rsidR="008B5A3E" w:rsidRPr="00475E5B" w:rsidTr="005B31A6">
              <w:trPr>
                <w:trHeight w:val="191"/>
                <w:jc w:val="center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216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224</w:t>
                  </w:r>
                </w:p>
              </w:tc>
              <w:tc>
                <w:tcPr>
                  <w:tcW w:w="86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214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182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147</w:t>
                  </w:r>
                </w:p>
              </w:tc>
            </w:tr>
            <w:tr w:rsidR="008B5A3E" w:rsidRPr="00475E5B" w:rsidTr="005B31A6">
              <w:trPr>
                <w:trHeight w:val="281"/>
                <w:jc w:val="center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213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219</w:t>
                  </w:r>
                </w:p>
              </w:tc>
              <w:tc>
                <w:tcPr>
                  <w:tcW w:w="86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145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104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73</w:t>
                  </w:r>
                </w:p>
              </w:tc>
            </w:tr>
            <w:tr w:rsidR="008B5A3E" w:rsidRPr="00475E5B" w:rsidTr="005B31A6">
              <w:trPr>
                <w:trHeight w:val="229"/>
                <w:jc w:val="center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136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112</w:t>
                  </w:r>
                </w:p>
              </w:tc>
              <w:tc>
                <w:tcPr>
                  <w:tcW w:w="86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38</w:t>
                  </w:r>
                </w:p>
              </w:tc>
            </w:tr>
            <w:tr w:rsidR="008B5A3E" w:rsidRPr="00475E5B" w:rsidTr="005B31A6">
              <w:trPr>
                <w:trHeight w:val="319"/>
                <w:jc w:val="center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54</w:t>
                  </w:r>
                </w:p>
              </w:tc>
              <w:tc>
                <w:tcPr>
                  <w:tcW w:w="86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</w:tr>
            <w:tr w:rsidR="008B5A3E" w:rsidRPr="00475E5B" w:rsidTr="005B31A6">
              <w:trPr>
                <w:trHeight w:val="254"/>
                <w:jc w:val="center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80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86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8B5A3E" w:rsidRPr="00475E5B" w:rsidTr="005B31A6">
              <w:trPr>
                <w:trHeight w:val="201"/>
                <w:jc w:val="center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90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86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8B5A3E" w:rsidRPr="00475E5B" w:rsidTr="005B31A6">
              <w:trPr>
                <w:trHeight w:val="390"/>
                <w:jc w:val="center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Total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916</w:t>
                  </w:r>
                </w:p>
              </w:tc>
              <w:tc>
                <w:tcPr>
                  <w:tcW w:w="86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913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919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  <w:hideMark/>
                </w:tcPr>
                <w:p w:rsidR="005E392B" w:rsidRPr="00475E5B" w:rsidRDefault="005E392B" w:rsidP="00055360">
                  <w:pPr>
                    <w:pStyle w:val="af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916</w:t>
                  </w:r>
                </w:p>
              </w:tc>
            </w:tr>
          </w:tbl>
          <w:p w:rsidR="0053551E" w:rsidRDefault="003E05ED" w:rsidP="003E05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3E05E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หมายเหตุ</w:t>
            </w:r>
            <w:r w:rsidRPr="003E05ED">
              <w:rPr>
                <w:rFonts w:ascii="TH SarabunPSK" w:hAnsi="TH SarabunPSK" w:cs="TH SarabunPSK"/>
                <w:color w:val="000000" w:themeColor="text1"/>
                <w:sz w:val="24"/>
                <w:szCs w:val="24"/>
                <w:rtl/>
                <w:cs/>
              </w:rPr>
              <w:t xml:space="preserve">: </w:t>
            </w:r>
            <w:r w:rsidR="00FA64DA" w:rsidRPr="00FA64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ปีงบประมาณ </w:t>
            </w:r>
            <w:r w:rsidR="00FA64DA" w:rsidRPr="00FA64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2559</w:t>
            </w:r>
            <w:r w:rsidR="00FA64DA" w:rsidRPr="00FA64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เป็นข้อมูลประมวลผล </w:t>
            </w:r>
            <w:r w:rsidR="00FA64DA" w:rsidRPr="00FA64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  <w:r w:rsidR="00FA64DA" w:rsidRPr="00FA64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เดือน (ระหว่างเดือน ต.ค.</w:t>
            </w:r>
            <w:r w:rsidR="00FA64DA" w:rsidRPr="00FA64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59</w:t>
            </w:r>
            <w:r w:rsidR="00FA64DA" w:rsidRPr="00FA64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ถึงเดือน มี.ค.</w:t>
            </w:r>
            <w:r w:rsidR="00FA64DA" w:rsidRPr="00FA64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59)</w:t>
            </w:r>
          </w:p>
          <w:tbl>
            <w:tblPr>
              <w:tblW w:w="7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1134"/>
              <w:gridCol w:w="1134"/>
              <w:gridCol w:w="1134"/>
              <w:gridCol w:w="1089"/>
            </w:tblGrid>
            <w:tr w:rsidR="003E05ED" w:rsidRPr="003E05ED" w:rsidTr="005B31A6">
              <w:trPr>
                <w:trHeight w:val="438"/>
              </w:trPr>
              <w:tc>
                <w:tcPr>
                  <w:tcW w:w="3165" w:type="dxa"/>
                  <w:vMerge w:val="restart"/>
                  <w:shd w:val="clear" w:color="auto" w:fill="D9D9D9" w:themeFill="background1" w:themeFillShade="D9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en-US" w:bidi="th-TH"/>
                    </w:rPr>
                    <w:t>ร้อยละของใบสั่งยาผู้ป่วยที่ได้รับยาปฏิชีวนะ</w:t>
                  </w:r>
                </w:p>
              </w:tc>
              <w:tc>
                <w:tcPr>
                  <w:tcW w:w="4491" w:type="dxa"/>
                  <w:gridSpan w:val="4"/>
                  <w:shd w:val="clear" w:color="auto" w:fill="D9D9D9" w:themeFill="background1" w:themeFillShade="D9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>จำนวนหน่วยบริการจำแนกตามกลุ่มร้อยละของใบสั่งยาที่ได้รับยาปฏิชีวนะ</w:t>
                  </w:r>
                  <w:r w:rsidRPr="003E05E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276C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(PCU AD)</w:t>
                  </w:r>
                </w:p>
              </w:tc>
            </w:tr>
            <w:tr w:rsidR="003E05ED" w:rsidRPr="003E05ED" w:rsidTr="005B31A6">
              <w:trPr>
                <w:trHeight w:val="193"/>
              </w:trPr>
              <w:tc>
                <w:tcPr>
                  <w:tcW w:w="3165" w:type="dxa"/>
                  <w:vMerge/>
                  <w:shd w:val="clear" w:color="auto" w:fill="D9D9D9" w:themeFill="background1" w:themeFillShade="D9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rtl/>
                      <w:cs/>
                      <w:lang w:eastAsia="en-US"/>
                    </w:rPr>
                    <w:t>2555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2556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2557</w:t>
                  </w:r>
                </w:p>
              </w:tc>
              <w:tc>
                <w:tcPr>
                  <w:tcW w:w="1089" w:type="dxa"/>
                  <w:shd w:val="clear" w:color="auto" w:fill="D9D9D9" w:themeFill="background1" w:themeFillShade="D9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2558</w:t>
                  </w:r>
                </w:p>
              </w:tc>
            </w:tr>
            <w:tr w:rsidR="003E05ED" w:rsidRPr="003E05ED" w:rsidTr="005B31A6">
              <w:trPr>
                <w:trHeight w:val="283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น้อยกว่าร้อยละ 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1367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788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740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785</w:t>
                  </w:r>
                </w:p>
              </w:tc>
            </w:tr>
            <w:tr w:rsidR="003E05ED" w:rsidRPr="003E05ED" w:rsidTr="005B31A6">
              <w:trPr>
                <w:trHeight w:val="245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316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274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292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376</w:t>
                  </w:r>
                </w:p>
              </w:tc>
            </w:tr>
            <w:tr w:rsidR="003E05ED" w:rsidRPr="003E05ED" w:rsidTr="005B31A6">
              <w:trPr>
                <w:trHeight w:val="335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354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383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400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430</w:t>
                  </w:r>
                </w:p>
              </w:tc>
            </w:tr>
            <w:tr w:rsidR="003E05ED" w:rsidRPr="003E05ED" w:rsidTr="005B31A6">
              <w:trPr>
                <w:trHeight w:val="255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30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485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507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495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584</w:t>
                  </w:r>
                </w:p>
              </w:tc>
            </w:tr>
            <w:tr w:rsidR="003E05ED" w:rsidRPr="003E05ED" w:rsidTr="005B31A6">
              <w:trPr>
                <w:trHeight w:val="217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40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683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631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790</w:t>
                  </w:r>
                </w:p>
              </w:tc>
            </w:tr>
            <w:tr w:rsidR="003E05ED" w:rsidRPr="003E05ED" w:rsidTr="005B31A6">
              <w:trPr>
                <w:trHeight w:val="165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50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623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733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717</w:t>
                  </w:r>
                </w:p>
              </w:tc>
            </w:tr>
            <w:tr w:rsidR="003E05ED" w:rsidRPr="003E05ED" w:rsidTr="005B31A6">
              <w:trPr>
                <w:trHeight w:val="256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60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893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035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960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023</w:t>
                  </w:r>
                </w:p>
              </w:tc>
            </w:tr>
            <w:tr w:rsidR="003E05ED" w:rsidRPr="003E05ED" w:rsidTr="005B31A6">
              <w:trPr>
                <w:trHeight w:val="345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70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243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454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342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392</w:t>
                  </w:r>
                </w:p>
              </w:tc>
            </w:tr>
            <w:tr w:rsidR="003E05ED" w:rsidRPr="003E05ED" w:rsidTr="005B31A6">
              <w:trPr>
                <w:trHeight w:val="223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80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579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014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895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812</w:t>
                  </w:r>
                </w:p>
              </w:tc>
            </w:tr>
            <w:tr w:rsidR="003E05ED" w:rsidRPr="003E05ED" w:rsidTr="005B31A6">
              <w:trPr>
                <w:trHeight w:val="243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90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844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538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011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  <w:hideMark/>
                </w:tcPr>
                <w:p w:rsidR="003E05ED" w:rsidRPr="003E05ED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3E05ED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608</w:t>
                  </w:r>
                </w:p>
              </w:tc>
            </w:tr>
            <w:tr w:rsidR="003E05ED" w:rsidRPr="003E05ED" w:rsidTr="005B31A6">
              <w:trPr>
                <w:trHeight w:val="390"/>
              </w:trPr>
              <w:tc>
                <w:tcPr>
                  <w:tcW w:w="3165" w:type="dxa"/>
                  <w:shd w:val="clear" w:color="auto" w:fill="auto"/>
                  <w:vAlign w:val="center"/>
                  <w:hideMark/>
                </w:tcPr>
                <w:p w:rsidR="003E05ED" w:rsidRPr="00FA572C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A57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Total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FA572C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A57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  <w:r w:rsidR="00FA57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FA57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346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FA572C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A57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  <w:r w:rsidR="00FA57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FA57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410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E05ED" w:rsidRPr="00FA572C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A57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  <w:r w:rsidR="00FA57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FA57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499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  <w:hideMark/>
                </w:tcPr>
                <w:p w:rsidR="003E05ED" w:rsidRPr="00FA572C" w:rsidRDefault="003E05ED" w:rsidP="003E05ED">
                  <w:pPr>
                    <w:spacing w:after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A57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  <w:r w:rsidR="00FA57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Pr="00FA57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517</w:t>
                  </w:r>
                </w:p>
              </w:tc>
            </w:tr>
          </w:tbl>
          <w:p w:rsidR="009C5EE3" w:rsidRPr="00475E5B" w:rsidRDefault="009C5EE3" w:rsidP="003E05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</w:tr>
      <w:tr w:rsidR="00C93014" w:rsidRPr="00475E5B" w:rsidTr="005B31A6">
        <w:trPr>
          <w:trHeight w:val="41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3014" w:rsidRPr="00475E5B" w:rsidRDefault="00C93014" w:rsidP="00702A71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lastRenderedPageBreak/>
              <w:t xml:space="preserve">ตัวชี้วัดย่อยที่ </w:t>
            </w:r>
            <w:r w:rsidR="00702A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 w:bidi="th-TH"/>
              </w:rPr>
              <w:t>4</w:t>
            </w:r>
            <w:r w:rsidRPr="00475E5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014" w:rsidRPr="001A23DA" w:rsidRDefault="00C93014" w:rsidP="001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ร้อยละการใช้ยาปฏิชีวนะอย่างรับผิดชอบในผู้ป่วยนอก</w:t>
            </w:r>
            <w:r w:rsidRPr="001A23D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โรคติดเชื้อระบบทางเดินหายใจ</w:t>
            </w:r>
            <w:r w:rsidRPr="001A23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 xml:space="preserve"> </w:t>
            </w:r>
            <w:r w:rsidRPr="001A23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  <w:t>(</w:t>
            </w:r>
            <w:r w:rsidRPr="001A23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Respiratory Infection :RI)</w:t>
            </w:r>
          </w:p>
        </w:tc>
      </w:tr>
      <w:tr w:rsidR="00C93014" w:rsidRPr="00475E5B" w:rsidTr="005B31A6">
        <w:trPr>
          <w:trHeight w:val="274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014" w:rsidRPr="00475E5B" w:rsidRDefault="00C93014" w:rsidP="00543FAF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014" w:rsidRPr="00475E5B" w:rsidRDefault="00C93014" w:rsidP="00543FAF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  <w:r w:rsidRPr="004A6F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วัตถุประสงค์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เพื่อลดการใช้ยาปฏิชีวนะที่ไม่จำเป็นในผู้ป่วยนอกโรคติดเชื้อระบบทางเดินหายใจ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Respiratory Infection (RI)</w:t>
            </w:r>
          </w:p>
        </w:tc>
      </w:tr>
      <w:tr w:rsidR="00543FAF" w:rsidRPr="00475E5B" w:rsidTr="005B31A6">
        <w:trPr>
          <w:trHeight w:val="438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F" w:rsidRPr="00475E5B" w:rsidRDefault="00543FAF" w:rsidP="00543FAF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6F48" w:rsidRPr="004A6F48" w:rsidRDefault="004A6F48" w:rsidP="004A6F48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A6F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คำนิยาม</w:t>
            </w:r>
          </w:p>
          <w:p w:rsidR="004A6F48" w:rsidRPr="004A6F48" w:rsidRDefault="004A6F48" w:rsidP="004A6F48">
            <w:pPr>
              <w:tabs>
                <w:tab w:val="left" w:pos="194"/>
              </w:tabs>
              <w:spacing w:after="0" w:line="276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</w:pPr>
            <w:r w:rsidRPr="004A6F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1)</w:t>
            </w:r>
            <w:r w:rsidRPr="004A6F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ab/>
            </w:r>
            <w:r w:rsidRPr="004A6F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Respiratory Infection (RI)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หมายถึง โรคติดเชื้อที่ระบบการหายใจช่วงบน(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upper respiratory tract infections, URI)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และหลอดลมอักเสบเฉียบพลัน(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acute bronchitis)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ในผู้ป่วยนอก ซึ่งโรคเหล่านี้ส่วนมากไม่ได้เกิดจากเชื้อแบคทีเรีย โรคเหล่านี้ได้แก่ โรคหวัด ไข้หวัดใหญ่ คอหอยอักเสบ/ต่อมทอนซิลอักเสบเฉียบพลัน ไซนัสอักเสบเฉียบพลัน หูชั้นกลางอักเสบเฉียบพลัน หลอดลมอักเสบเฉียบพลัน  ระบุโรคตาม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ICD-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10 ที่กำหนด ดังนี้</w:t>
            </w:r>
          </w:p>
          <w:p w:rsidR="004A6F48" w:rsidRPr="004A6F48" w:rsidRDefault="004A6F48" w:rsidP="004A6F48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</w:pP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"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B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053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012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013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014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020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029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042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060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068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069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101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111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202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203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204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205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206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207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210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218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219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650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651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659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660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664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669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670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671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678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720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721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722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728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729"</w:t>
            </w:r>
          </w:p>
          <w:p w:rsidR="004A6F48" w:rsidRPr="004A6F48" w:rsidRDefault="004A6F48" w:rsidP="004A6F48">
            <w:pPr>
              <w:tabs>
                <w:tab w:val="left" w:pos="194"/>
              </w:tabs>
              <w:spacing w:after="0" w:line="276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</w:pPr>
            <w:r w:rsidRPr="004A6F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2)</w:t>
            </w:r>
            <w:r w:rsidRPr="004A6F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ab/>
              <w:t xml:space="preserve">ยาปฏิชีวนะ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หมายถึง ยากลุ่ม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ATC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</w:t>
            </w:r>
          </w:p>
          <w:p w:rsidR="00543FAF" w:rsidRPr="00475E5B" w:rsidRDefault="004A6F48" w:rsidP="001A23DA">
            <w:pPr>
              <w:tabs>
                <w:tab w:val="left" w:pos="194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4A6F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3)</w:t>
            </w:r>
            <w:r w:rsidRPr="004A6F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ab/>
              <w:t xml:space="preserve">ประเด็นการใช้ยาปฏิชีวนะอย่างไม่รับผิดชอบใน </w:t>
            </w:r>
            <w:r w:rsidRPr="004A6F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R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espiratory </w:t>
            </w:r>
            <w:r w:rsidRPr="004A6F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I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nfection</w:t>
            </w:r>
            <w:r w:rsidRPr="004A6F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: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ผู้ป่วยนอกโรคติดเชื้อที่ระบบการหายใจช่วงบนและหลอดลมอักเสบเฉียบพลันที่รับบริการที่ร้านยา คลินิก และโรงพยาบาลได้รับยาปฏิชีวนะตั้งแต่ร้อยละ 10 ถึงมากกว่าร้อยละ 90 (อัตราการใช้ยาปฏิชีวนะเฉลี่ยของโรงพยาบาลร้อยละ 60) ทั้งๆ ที่หลักฐานเชิงวิชาการระบุว่าโรคดังกล่าวในภาพรวมเกิดจากเชื้อแบคทีเรียน้อยกว่าร้อยละ 10 และการใช้ยาปฏิชีวนะในผู้ป่วยโรคดังกล่าวที่ไม่ได้เกิดจากเชื้อแบคทีเรียไม่มีประโยชน์ ทำให้เกิดโทษจากผลข้างเคียงของยา ก่อให้เกิดปัญหาเชื้อดื้อยา และเสียค่าใช้จ่ายโดยไม่จำเป็น</w:t>
            </w:r>
          </w:p>
        </w:tc>
      </w:tr>
      <w:tr w:rsidR="005E392B" w:rsidRPr="00475E5B" w:rsidTr="005B31A6">
        <w:trPr>
          <w:trHeight w:val="313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2B" w:rsidRPr="00475E5B" w:rsidRDefault="005B31A6" w:rsidP="00BA4424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เกณฑ์เป้าหมาย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5" w:rsidRPr="001A23DA" w:rsidRDefault="004A6F48" w:rsidP="001A23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 w:bidi="th-TH"/>
              </w:rPr>
            </w:pPr>
            <w:r w:rsidRPr="001A23DA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สำนักงานหลักประกันสุขภาพแห่งชาติ ใช้การประมวลผลข้อมูลที่หน่วยบริการนำส่งในระบบข้อมูลการให้บริการผู้ป่วยนอก ข้อมูลการให้บริการสร้างเสริมสุขภาพและป้องกันโรครายบุ</w:t>
            </w:r>
            <w:r w:rsidR="001A23DA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  <w:lang w:eastAsia="en-US" w:bidi="th-TH"/>
              </w:rPr>
              <w:t>ค</w:t>
            </w:r>
            <w:r w:rsidRPr="001A23DA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คล (</w:t>
            </w:r>
            <w:r w:rsidRPr="001A23DA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OP/PP Individual Data) </w:t>
            </w:r>
            <w:r w:rsidRPr="001A23DA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โดยมีเกณฑ์การประเมิน และเกณฑ์การให้คะแนน แบ่งเป็น 4 ระดับ</w:t>
            </w:r>
          </w:p>
          <w:p w:rsidR="004A6F48" w:rsidRPr="004A6F48" w:rsidRDefault="004A6F48" w:rsidP="004A6F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 w:bidi="th-TH"/>
              </w:rPr>
            </w:pPr>
          </w:p>
          <w:tbl>
            <w:tblPr>
              <w:tblStyle w:val="aff6"/>
              <w:tblpPr w:leftFromText="180" w:rightFromText="180" w:vertAnchor="text" w:horzAnchor="margin" w:tblpXSpec="center" w:tblpY="-68"/>
              <w:tblOverlap w:val="never"/>
              <w:tblW w:w="6775" w:type="dxa"/>
              <w:tblLayout w:type="fixed"/>
              <w:tblLook w:val="04A0" w:firstRow="1" w:lastRow="0" w:firstColumn="1" w:lastColumn="0" w:noHBand="0" w:noVBand="1"/>
            </w:tblPr>
            <w:tblGrid>
              <w:gridCol w:w="3974"/>
              <w:gridCol w:w="2801"/>
            </w:tblGrid>
            <w:tr w:rsidR="00C610C5" w:rsidRPr="00475E5B" w:rsidTr="005B31A6">
              <w:trPr>
                <w:trHeight w:val="421"/>
              </w:trPr>
              <w:tc>
                <w:tcPr>
                  <w:tcW w:w="3974" w:type="dxa"/>
                  <w:shd w:val="clear" w:color="auto" w:fill="D9D9D9" w:themeFill="background1" w:themeFillShade="D9"/>
                  <w:vAlign w:val="center"/>
                  <w:hideMark/>
                </w:tcPr>
                <w:p w:rsidR="00C610C5" w:rsidRPr="00475E5B" w:rsidRDefault="00C610C5" w:rsidP="00C610C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  <w:rtl/>
                      <w:cs/>
                    </w:rPr>
                  </w:pPr>
                  <w:r w:rsidRPr="00475E5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  <w:cs/>
                      <w:lang w:bidi="th-TH"/>
                    </w:rPr>
                    <w:t>ร้อยละของใบสั่งยาผู้ป่วยที่ได้รับยาปฏิชีวนะ</w:t>
                  </w:r>
                </w:p>
              </w:tc>
              <w:tc>
                <w:tcPr>
                  <w:tcW w:w="280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C610C5" w:rsidRPr="00475E5B" w:rsidRDefault="00C610C5" w:rsidP="00C6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</w:rPr>
                  </w:pPr>
                  <w:r w:rsidRPr="00475E5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  <w:cs/>
                      <w:lang w:bidi="th-TH"/>
                    </w:rPr>
                    <w:t>เกณฑ์การให้คะแนน</w:t>
                  </w:r>
                </w:p>
              </w:tc>
            </w:tr>
            <w:tr w:rsidR="00D10E14" w:rsidRPr="00475E5B" w:rsidTr="005B31A6">
              <w:trPr>
                <w:trHeight w:val="315"/>
              </w:trPr>
              <w:tc>
                <w:tcPr>
                  <w:tcW w:w="3974" w:type="dxa"/>
                  <w:hideMark/>
                </w:tcPr>
                <w:p w:rsidR="00D10E14" w:rsidRPr="00475E5B" w:rsidRDefault="00051C14" w:rsidP="00051C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Cs w:val="24"/>
                      <w:cs/>
                      <w:lang w:bidi="th-TH"/>
                    </w:rPr>
                    <w:t xml:space="preserve">น้อยกว่าหรือเท่ากับร้อยละ </w:t>
                  </w:r>
                  <w:r w:rsidR="00D10E14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 xml:space="preserve"> 20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.00</w:t>
                  </w:r>
                </w:p>
              </w:tc>
              <w:tc>
                <w:tcPr>
                  <w:tcW w:w="2801" w:type="dxa"/>
                  <w:hideMark/>
                </w:tcPr>
                <w:p w:rsidR="00D10E14" w:rsidRPr="00475E5B" w:rsidRDefault="00D10E14" w:rsidP="00D10E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5</w:t>
                  </w:r>
                </w:p>
              </w:tc>
            </w:tr>
            <w:tr w:rsidR="00D10E14" w:rsidRPr="00475E5B" w:rsidTr="005B31A6">
              <w:trPr>
                <w:trHeight w:val="219"/>
              </w:trPr>
              <w:tc>
                <w:tcPr>
                  <w:tcW w:w="3974" w:type="dxa"/>
                  <w:noWrap/>
                  <w:hideMark/>
                </w:tcPr>
                <w:p w:rsidR="00D10E14" w:rsidRPr="00475E5B" w:rsidRDefault="00051C14" w:rsidP="00D10E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Cs w:val="24"/>
                      <w:cs/>
                      <w:lang w:bidi="th-TH"/>
                    </w:rPr>
                    <w:t xml:space="preserve">ร้อยละ </w:t>
                  </w:r>
                  <w:r w:rsidR="00D10E14"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2</w:t>
                  </w:r>
                  <w:r w:rsidR="00D10E14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0.01-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 xml:space="preserve"> </w:t>
                  </w:r>
                  <w:r w:rsidR="00D10E14"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30</w:t>
                  </w:r>
                  <w:r w:rsidR="00D10E14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.00</w:t>
                  </w:r>
                </w:p>
              </w:tc>
              <w:tc>
                <w:tcPr>
                  <w:tcW w:w="2801" w:type="dxa"/>
                  <w:noWrap/>
                  <w:hideMark/>
                </w:tcPr>
                <w:p w:rsidR="00D10E14" w:rsidRPr="00475E5B" w:rsidRDefault="00D10E14" w:rsidP="00D10E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3</w:t>
                  </w:r>
                </w:p>
              </w:tc>
            </w:tr>
            <w:tr w:rsidR="00D10E14" w:rsidRPr="00475E5B" w:rsidTr="005B31A6">
              <w:trPr>
                <w:trHeight w:val="323"/>
              </w:trPr>
              <w:tc>
                <w:tcPr>
                  <w:tcW w:w="3974" w:type="dxa"/>
                  <w:noWrap/>
                  <w:hideMark/>
                </w:tcPr>
                <w:p w:rsidR="00D10E14" w:rsidRPr="00475E5B" w:rsidRDefault="00051C14" w:rsidP="00D10E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Cs w:val="24"/>
                      <w:cs/>
                      <w:lang w:bidi="th-TH"/>
                    </w:rPr>
                    <w:t xml:space="preserve">ร้อยละ </w:t>
                  </w:r>
                  <w:r w:rsidR="00D10E14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 xml:space="preserve">30.01 </w:t>
                  </w:r>
                  <w:r w:rsidR="00D10E14"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  <w:rtl/>
                      <w:cs/>
                    </w:rPr>
                    <w:t>-</w:t>
                  </w:r>
                  <w:r w:rsidR="00D10E14"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40</w:t>
                  </w:r>
                  <w:r w:rsidR="00D10E14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.00</w:t>
                  </w:r>
                </w:p>
              </w:tc>
              <w:tc>
                <w:tcPr>
                  <w:tcW w:w="2801" w:type="dxa"/>
                  <w:noWrap/>
                  <w:hideMark/>
                </w:tcPr>
                <w:p w:rsidR="00D10E14" w:rsidRPr="00475E5B" w:rsidRDefault="00D10E14" w:rsidP="00D10E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1</w:t>
                  </w:r>
                </w:p>
              </w:tc>
            </w:tr>
            <w:tr w:rsidR="00D10E14" w:rsidRPr="00475E5B" w:rsidTr="005B31A6">
              <w:trPr>
                <w:trHeight w:val="270"/>
              </w:trPr>
              <w:tc>
                <w:tcPr>
                  <w:tcW w:w="3974" w:type="dxa"/>
                  <w:hideMark/>
                </w:tcPr>
                <w:p w:rsidR="00D10E14" w:rsidRPr="00475E5B" w:rsidRDefault="00051C14" w:rsidP="00D10E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Cs w:val="24"/>
                      <w:cs/>
                      <w:lang w:bidi="th-TH"/>
                    </w:rPr>
                    <w:t>มากกว่าร้อยละ</w:t>
                  </w:r>
                  <w:r w:rsidR="00D10E14"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 xml:space="preserve"> 40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.0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Cs w:val="24"/>
                      <w:lang w:bidi="th-TH"/>
                    </w:rPr>
                    <w:t>0</w:t>
                  </w:r>
                </w:p>
              </w:tc>
              <w:tc>
                <w:tcPr>
                  <w:tcW w:w="2801" w:type="dxa"/>
                  <w:noWrap/>
                  <w:hideMark/>
                </w:tcPr>
                <w:p w:rsidR="00D10E14" w:rsidRPr="00475E5B" w:rsidRDefault="00D10E14" w:rsidP="00D10E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475E5B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0</w:t>
                  </w:r>
                </w:p>
              </w:tc>
            </w:tr>
          </w:tbl>
          <w:p w:rsidR="0053551E" w:rsidRPr="00475E5B" w:rsidRDefault="0053551E" w:rsidP="00BA4424">
            <w:pPr>
              <w:pStyle w:val="a0"/>
              <w:spacing w:after="0" w:line="276" w:lineRule="auto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610C5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5" w:rsidRPr="00475E5B" w:rsidRDefault="005B31A6" w:rsidP="00C610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ประชากรกลุ่มเป้าหมาย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10C5" w:rsidRPr="004A6F48" w:rsidRDefault="004A6F48" w:rsidP="004A6F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</w:pP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ผู้ป่วยทุกสิทธิ ในความรับผิดชอบของเครือข่ายหน่วยบริการสุขภาพ (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CUP)</w:t>
            </w:r>
          </w:p>
        </w:tc>
      </w:tr>
      <w:tr w:rsidR="00C610C5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5" w:rsidRPr="00475E5B" w:rsidRDefault="005B31A6" w:rsidP="00C610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วิธีการจัดเก็บข้อมูล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5" w:rsidRPr="004A6F48" w:rsidRDefault="004A6F48" w:rsidP="004A6F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หน่วยบริการบันทึกข้อมูลการให้บริการผู้ป่วยนอกผ่านระบบ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OP/PP Individual Data</w:t>
            </w:r>
          </w:p>
        </w:tc>
      </w:tr>
      <w:tr w:rsidR="00C610C5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0C5" w:rsidRPr="00475E5B" w:rsidRDefault="005B31A6" w:rsidP="00C610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แหล่งข้อมูล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0C5" w:rsidRPr="00475E5B" w:rsidRDefault="00C610C5" w:rsidP="00C61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ฐานข้อมูล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OP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rtl/>
                <w:cs/>
              </w:rPr>
              <w:t>/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PP Individual Data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ของ </w:t>
            </w:r>
            <w:proofErr w:type="spellStart"/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สปสช</w:t>
            </w:r>
            <w:proofErr w:type="spellEnd"/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rtl/>
                <w:cs/>
              </w:rPr>
              <w:t>.</w:t>
            </w:r>
          </w:p>
        </w:tc>
      </w:tr>
      <w:tr w:rsidR="00C610C5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0C5" w:rsidRPr="00475E5B" w:rsidRDefault="005B31A6" w:rsidP="00C610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รายการข้อมูล </w:t>
            </w: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C5" w:rsidRPr="004A6F48" w:rsidRDefault="004A6F48" w:rsidP="004A6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rtl/>
                <w:cs/>
                <w:lang w:eastAsia="en-US" w:bidi="th-TH"/>
              </w:rPr>
            </w:pP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A: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จำนวนใบสั่งยาผู้ป่วยโรคติดเชื้อที่ระบบการหายใจช่วงบนและหลอดลมอักเสบเฉียบพลัน ที่ได้รับยาปฏิชีวนะ</w:t>
            </w:r>
          </w:p>
        </w:tc>
      </w:tr>
      <w:tr w:rsidR="00543FAF" w:rsidRPr="00475E5B" w:rsidTr="005B31A6">
        <w:trPr>
          <w:trHeight w:val="1608"/>
        </w:trPr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AF" w:rsidRPr="00475E5B" w:rsidRDefault="005B31A6" w:rsidP="00543FAF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เงื่อนไขรายการข้อมูล </w:t>
            </w: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48" w:rsidRPr="004A6F48" w:rsidRDefault="004A6F48" w:rsidP="004A6F48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</w:pP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นับจำนวนครั้งของผู้ป่วยที่มีการให้บริการกรณีผู้ป่วยนอกด้วยโรคหลัก (</w:t>
            </w:r>
            <w:proofErr w:type="spellStart"/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pdx</w:t>
            </w:r>
            <w:proofErr w:type="spellEnd"/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ตามรหัส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ICD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10 และ มีการให้ยาปฏิชีวนะ</w:t>
            </w:r>
          </w:p>
          <w:p w:rsidR="00543FAF" w:rsidRPr="00475E5B" w:rsidRDefault="004A6F48" w:rsidP="001A23DA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rtl/>
                <w:cs/>
                <w:lang w:bidi="th-TH"/>
              </w:rPr>
            </w:pP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"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B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053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012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013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014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020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029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042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060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068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069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101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111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202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203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204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205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206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207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210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218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219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650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651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659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660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664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669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670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671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678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720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721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722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728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729"</w:t>
            </w:r>
          </w:p>
        </w:tc>
      </w:tr>
      <w:tr w:rsidR="00543FAF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AF" w:rsidRPr="00475E5B" w:rsidRDefault="005B31A6" w:rsidP="00543FAF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รายการข้อมูล </w:t>
            </w: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60" w:rsidRPr="004A6F48" w:rsidRDefault="004A6F48" w:rsidP="004A6F48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</w:pP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B: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จำนวนใบสั่งยาผู้ป่วยโรคติดเชื้อที่ระบบการหายใจช่วงบนและหลอดลมอักเสบเฉียบพลัน</w:t>
            </w:r>
          </w:p>
        </w:tc>
      </w:tr>
      <w:tr w:rsidR="00543FAF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AF" w:rsidRPr="00475E5B" w:rsidRDefault="005B31A6" w:rsidP="00543FAF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lastRenderedPageBreak/>
              <w:t xml:space="preserve">เงื่อนไขรายการข้อมูล </w:t>
            </w: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48" w:rsidRPr="004A6F48" w:rsidRDefault="004A6F48" w:rsidP="004A6F48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</w:pP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นับจำนวนครั้งของผู้ป่วยที่มีการให้บริการกรณีผู้ป่วยนอกด้วยโรคหลัก (</w:t>
            </w:r>
            <w:proofErr w:type="spellStart"/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pdx</w:t>
            </w:r>
            <w:proofErr w:type="spellEnd"/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ตามรหัส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ICD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10</w:t>
            </w:r>
          </w:p>
          <w:p w:rsidR="00543FAF" w:rsidRPr="004A6F48" w:rsidRDefault="004A6F48" w:rsidP="00543FAF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rtl/>
                <w:cs/>
                <w:lang w:eastAsia="en-US" w:bidi="th-TH"/>
              </w:rPr>
            </w:pP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" 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B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053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012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013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014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019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020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029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039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042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051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060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068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069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101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111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202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203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204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205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206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207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209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210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218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219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650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651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659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660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664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669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670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671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678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720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721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722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728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729"</w:t>
            </w:r>
          </w:p>
        </w:tc>
      </w:tr>
      <w:tr w:rsidR="00543FAF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AF" w:rsidRPr="00475E5B" w:rsidRDefault="005B31A6" w:rsidP="00543FAF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สูตรการคำนวณตัวชี้วัดย่อยที่ </w:t>
            </w: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AF" w:rsidRPr="004A6F48" w:rsidRDefault="005B31A6" w:rsidP="004A6F48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 </w:t>
            </w:r>
            <w:r w:rsidR="004A6F48"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(</w:t>
            </w:r>
            <w:r w:rsidR="004A6F48"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A/B)x</w:t>
            </w:r>
            <w:r w:rsidR="004A6F48"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100</w:t>
            </w:r>
          </w:p>
        </w:tc>
      </w:tr>
      <w:tr w:rsidR="00543FAF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AF" w:rsidRPr="00475E5B" w:rsidRDefault="005B31A6" w:rsidP="00543FAF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ระยะเวลาประเมินผล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AF" w:rsidRPr="004A6F48" w:rsidRDefault="004A6F48" w:rsidP="00543FAF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</w:pPr>
            <w:r w:rsidRPr="004A6F4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รอบ 12 เดือน (เช่น 1 เมษายน 59 – 31 มีนาคม 60)</w:t>
            </w:r>
          </w:p>
        </w:tc>
      </w:tr>
      <w:tr w:rsidR="00C610C5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C5" w:rsidRPr="00475E5B" w:rsidRDefault="005B31A6" w:rsidP="00C610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31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Baseline Data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0C5" w:rsidRPr="00475E5B" w:rsidRDefault="00C610C5" w:rsidP="00C61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tbl>
            <w:tblPr>
              <w:tblW w:w="7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0"/>
              <w:gridCol w:w="800"/>
              <w:gridCol w:w="800"/>
              <w:gridCol w:w="800"/>
              <w:gridCol w:w="800"/>
              <w:gridCol w:w="800"/>
            </w:tblGrid>
            <w:tr w:rsidR="00C610C5" w:rsidRPr="00475E5B" w:rsidTr="005B31A6">
              <w:trPr>
                <w:trHeight w:val="690"/>
              </w:trPr>
              <w:tc>
                <w:tcPr>
                  <w:tcW w:w="3520" w:type="dxa"/>
                  <w:vMerge w:val="restart"/>
                  <w:shd w:val="clear" w:color="auto" w:fill="D9D9D9" w:themeFill="background1" w:themeFillShade="D9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en-US" w:bidi="th-TH"/>
                    </w:rPr>
                    <w:t>ร้อยละของใบสั่งยาผู้ป่วยที่ได้รับยาปฏิชีวนะ</w:t>
                  </w:r>
                </w:p>
              </w:tc>
              <w:tc>
                <w:tcPr>
                  <w:tcW w:w="4000" w:type="dxa"/>
                  <w:gridSpan w:val="5"/>
                  <w:shd w:val="clear" w:color="auto" w:fill="D9D9D9" w:themeFill="background1" w:themeFillShade="D9"/>
                  <w:vAlign w:val="center"/>
                  <w:hideMark/>
                </w:tcPr>
                <w:p w:rsidR="00C610C5" w:rsidRPr="00475E5B" w:rsidRDefault="00C610C5" w:rsidP="00543FA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>จำนวนหน่วยบริการจำแนกตามกลุ่มร้อยล</w:t>
                  </w:r>
                  <w:r w:rsidR="00543FAF"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>ะของใบสั่งยาที่ได้รับยาปฏิชีวนะ (</w:t>
                  </w: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HOSP URI</w:t>
                  </w:r>
                  <w:r w:rsidR="00543FAF"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>)</w:t>
                  </w:r>
                </w:p>
              </w:tc>
            </w:tr>
            <w:tr w:rsidR="00C610C5" w:rsidRPr="00475E5B" w:rsidTr="005B31A6">
              <w:trPr>
                <w:trHeight w:val="454"/>
              </w:trPr>
              <w:tc>
                <w:tcPr>
                  <w:tcW w:w="3520" w:type="dxa"/>
                  <w:vMerge/>
                  <w:shd w:val="clear" w:color="auto" w:fill="D9D9D9" w:themeFill="background1" w:themeFillShade="D9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0" w:type="dxa"/>
                  <w:shd w:val="clear" w:color="auto" w:fill="D9D9D9" w:themeFill="background1" w:themeFillShade="D9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rtl/>
                      <w:cs/>
                      <w:lang w:eastAsia="en-US"/>
                    </w:rPr>
                    <w:t>2555</w:t>
                  </w:r>
                </w:p>
              </w:tc>
              <w:tc>
                <w:tcPr>
                  <w:tcW w:w="800" w:type="dxa"/>
                  <w:shd w:val="clear" w:color="auto" w:fill="D9D9D9" w:themeFill="background1" w:themeFillShade="D9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2556</w:t>
                  </w:r>
                </w:p>
              </w:tc>
              <w:tc>
                <w:tcPr>
                  <w:tcW w:w="800" w:type="dxa"/>
                  <w:shd w:val="clear" w:color="auto" w:fill="D9D9D9" w:themeFill="background1" w:themeFillShade="D9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2557</w:t>
                  </w:r>
                </w:p>
              </w:tc>
              <w:tc>
                <w:tcPr>
                  <w:tcW w:w="800" w:type="dxa"/>
                  <w:shd w:val="clear" w:color="auto" w:fill="D9D9D9" w:themeFill="background1" w:themeFillShade="D9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2558</w:t>
                  </w:r>
                </w:p>
              </w:tc>
              <w:tc>
                <w:tcPr>
                  <w:tcW w:w="800" w:type="dxa"/>
                  <w:shd w:val="clear" w:color="auto" w:fill="D9D9D9" w:themeFill="background1" w:themeFillShade="D9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2559</w:t>
                  </w:r>
                </w:p>
              </w:tc>
            </w:tr>
            <w:tr w:rsidR="00C610C5" w:rsidRPr="00475E5B" w:rsidTr="005B31A6">
              <w:trPr>
                <w:trHeight w:val="340"/>
              </w:trPr>
              <w:tc>
                <w:tcPr>
                  <w:tcW w:w="352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น้อยกว่าร้อยละ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C610C5" w:rsidRPr="00475E5B" w:rsidTr="005B31A6">
              <w:trPr>
                <w:trHeight w:val="340"/>
              </w:trPr>
              <w:tc>
                <w:tcPr>
                  <w:tcW w:w="352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33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49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66</w:t>
                  </w:r>
                </w:p>
              </w:tc>
            </w:tr>
            <w:tr w:rsidR="00C610C5" w:rsidRPr="00475E5B" w:rsidTr="005B31A6">
              <w:trPr>
                <w:trHeight w:val="340"/>
              </w:trPr>
              <w:tc>
                <w:tcPr>
                  <w:tcW w:w="352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58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51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118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176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178</w:t>
                  </w:r>
                </w:p>
              </w:tc>
            </w:tr>
            <w:tr w:rsidR="00C610C5" w:rsidRPr="00475E5B" w:rsidTr="005B31A6">
              <w:trPr>
                <w:trHeight w:val="340"/>
              </w:trPr>
              <w:tc>
                <w:tcPr>
                  <w:tcW w:w="352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107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105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173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222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245</w:t>
                  </w:r>
                </w:p>
              </w:tc>
            </w:tr>
            <w:tr w:rsidR="00C610C5" w:rsidRPr="00475E5B" w:rsidTr="005B31A6">
              <w:trPr>
                <w:trHeight w:val="340"/>
              </w:trPr>
              <w:tc>
                <w:tcPr>
                  <w:tcW w:w="352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173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203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258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217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228</w:t>
                  </w:r>
                </w:p>
              </w:tc>
            </w:tr>
            <w:tr w:rsidR="00C610C5" w:rsidRPr="00475E5B" w:rsidTr="005B31A6">
              <w:trPr>
                <w:trHeight w:val="340"/>
              </w:trPr>
              <w:tc>
                <w:tcPr>
                  <w:tcW w:w="352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232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255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188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160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125</w:t>
                  </w:r>
                </w:p>
              </w:tc>
            </w:tr>
            <w:tr w:rsidR="00C610C5" w:rsidRPr="00475E5B" w:rsidTr="005B31A6">
              <w:trPr>
                <w:trHeight w:val="340"/>
              </w:trPr>
              <w:tc>
                <w:tcPr>
                  <w:tcW w:w="352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211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198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97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57</w:t>
                  </w:r>
                </w:p>
              </w:tc>
            </w:tr>
            <w:tr w:rsidR="00C610C5" w:rsidRPr="00475E5B" w:rsidTr="005B31A6">
              <w:trPr>
                <w:trHeight w:val="340"/>
              </w:trPr>
              <w:tc>
                <w:tcPr>
                  <w:tcW w:w="352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72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74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31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</w:tr>
            <w:tr w:rsidR="00C610C5" w:rsidRPr="00475E5B" w:rsidTr="005B31A6">
              <w:trPr>
                <w:trHeight w:val="340"/>
              </w:trPr>
              <w:tc>
                <w:tcPr>
                  <w:tcW w:w="352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80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C610C5" w:rsidRPr="00475E5B" w:rsidTr="005B31A6">
              <w:trPr>
                <w:trHeight w:val="340"/>
              </w:trPr>
              <w:tc>
                <w:tcPr>
                  <w:tcW w:w="352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90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C610C5" w:rsidRPr="00475E5B" w:rsidTr="005B31A6">
              <w:trPr>
                <w:trHeight w:val="340"/>
              </w:trPr>
              <w:tc>
                <w:tcPr>
                  <w:tcW w:w="352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Total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902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916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913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919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C610C5" w:rsidRPr="00475E5B" w:rsidRDefault="00C610C5" w:rsidP="00C610C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E5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916</w:t>
                  </w:r>
                </w:p>
              </w:tc>
            </w:tr>
          </w:tbl>
          <w:p w:rsidR="00543FAF" w:rsidRDefault="004A6F48" w:rsidP="00543F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A6F4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หมายเหตุ:</w:t>
            </w:r>
            <w:r w:rsidRPr="004A6F4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ปีงบประมาณ </w:t>
            </w:r>
            <w:r w:rsidRPr="004A6F4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2559</w:t>
            </w:r>
            <w:r w:rsidRPr="004A6F4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เป็นข้อมูลประมวลผล </w:t>
            </w:r>
            <w:r w:rsidRPr="004A6F4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  <w:r w:rsidRPr="004A6F4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เดือน (ระหว่างเดือน ต.ค.</w:t>
            </w:r>
            <w:r w:rsidRPr="004A6F4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59</w:t>
            </w:r>
            <w:r w:rsidRPr="004A6F4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ถึงเดือน มี.ค.</w:t>
            </w:r>
            <w:r w:rsidRPr="004A6F4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59)</w:t>
            </w:r>
          </w:p>
          <w:tbl>
            <w:tblPr>
              <w:tblpPr w:leftFromText="180" w:rightFromText="180" w:vertAnchor="text" w:horzAnchor="margin" w:tblpY="-240"/>
              <w:tblOverlap w:val="never"/>
              <w:tblW w:w="7523" w:type="dxa"/>
              <w:tblLayout w:type="fixed"/>
              <w:tblLook w:val="04A0" w:firstRow="1" w:lastRow="0" w:firstColumn="1" w:lastColumn="0" w:noHBand="0" w:noVBand="1"/>
            </w:tblPr>
            <w:tblGrid>
              <w:gridCol w:w="3554"/>
              <w:gridCol w:w="901"/>
              <w:gridCol w:w="850"/>
              <w:gridCol w:w="993"/>
              <w:gridCol w:w="1225"/>
            </w:tblGrid>
            <w:tr w:rsidR="00C93014" w:rsidRPr="001A23DA" w:rsidTr="005B31A6">
              <w:trPr>
                <w:trHeight w:val="690"/>
              </w:trPr>
              <w:tc>
                <w:tcPr>
                  <w:tcW w:w="355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en-US" w:bidi="th-TH"/>
                    </w:rPr>
                    <w:t>ร้อยละของใบสั่งยาผู้ป่วยที่ได้รับยาปฏิชีวนะ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>จำนวนหน่วยบริการจำแนกตามกลุ่มร้อยละของใบสั่งยาที่ได้รับยาปฏิชีวนะฯ (</w:t>
                  </w:r>
                  <w:r w:rsidRPr="001A23D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PCU URI)</w:t>
                  </w:r>
                </w:p>
              </w:tc>
            </w:tr>
            <w:tr w:rsidR="00C93014" w:rsidRPr="001A23DA" w:rsidTr="005B31A6">
              <w:trPr>
                <w:trHeight w:val="390"/>
              </w:trPr>
              <w:tc>
                <w:tcPr>
                  <w:tcW w:w="3554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rtl/>
                      <w:cs/>
                      <w:lang w:eastAsia="en-US"/>
                    </w:rPr>
                    <w:t>2555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2556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2557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2558</w:t>
                  </w:r>
                </w:p>
              </w:tc>
            </w:tr>
            <w:tr w:rsidR="00C93014" w:rsidRPr="001A23DA" w:rsidTr="005B31A6">
              <w:trPr>
                <w:trHeight w:val="340"/>
              </w:trPr>
              <w:tc>
                <w:tcPr>
                  <w:tcW w:w="35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น้อยกว่าร้อยละ 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593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723</w:t>
                  </w:r>
                </w:p>
              </w:tc>
            </w:tr>
            <w:tr w:rsidR="00C93014" w:rsidRPr="001A23DA" w:rsidTr="005B31A6">
              <w:trPr>
                <w:trHeight w:val="340"/>
              </w:trPr>
              <w:tc>
                <w:tcPr>
                  <w:tcW w:w="35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1,150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1,277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1,414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1,663</w:t>
                  </w:r>
                </w:p>
              </w:tc>
            </w:tr>
            <w:tr w:rsidR="00C93014" w:rsidRPr="001A23DA" w:rsidTr="005B31A6">
              <w:trPr>
                <w:trHeight w:val="340"/>
              </w:trPr>
              <w:tc>
                <w:tcPr>
                  <w:tcW w:w="35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1,605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1,775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1,939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2,114</w:t>
                  </w:r>
                </w:p>
              </w:tc>
            </w:tr>
            <w:tr w:rsidR="00C93014" w:rsidRPr="001A23DA" w:rsidTr="005B31A6">
              <w:trPr>
                <w:trHeight w:val="340"/>
              </w:trPr>
              <w:tc>
                <w:tcPr>
                  <w:tcW w:w="35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30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1,881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2,010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2,066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2,031</w:t>
                  </w:r>
                </w:p>
              </w:tc>
            </w:tr>
            <w:tr w:rsidR="00C93014" w:rsidRPr="001A23DA" w:rsidTr="005B31A6">
              <w:trPr>
                <w:trHeight w:val="340"/>
              </w:trPr>
              <w:tc>
                <w:tcPr>
                  <w:tcW w:w="35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40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1,762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1,801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1,846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1,648</w:t>
                  </w:r>
                </w:p>
              </w:tc>
            </w:tr>
            <w:tr w:rsidR="00C93014" w:rsidRPr="001A23DA" w:rsidTr="005B31A6">
              <w:trPr>
                <w:trHeight w:val="340"/>
              </w:trPr>
              <w:tc>
                <w:tcPr>
                  <w:tcW w:w="35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50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1,442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1,469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1,271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1,222</w:t>
                  </w:r>
                </w:p>
              </w:tc>
            </w:tr>
            <w:tr w:rsidR="00C93014" w:rsidRPr="001A23DA" w:rsidTr="005B31A6">
              <w:trPr>
                <w:trHeight w:val="340"/>
              </w:trPr>
              <w:tc>
                <w:tcPr>
                  <w:tcW w:w="35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60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974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789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630</w:t>
                  </w:r>
                </w:p>
              </w:tc>
            </w:tr>
            <w:tr w:rsidR="00C93014" w:rsidRPr="001A23DA" w:rsidTr="005B31A6">
              <w:trPr>
                <w:trHeight w:val="340"/>
              </w:trPr>
              <w:tc>
                <w:tcPr>
                  <w:tcW w:w="35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70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491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344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303</w:t>
                  </w:r>
                </w:p>
              </w:tc>
            </w:tr>
            <w:tr w:rsidR="00C93014" w:rsidRPr="001A23DA" w:rsidTr="005B31A6">
              <w:trPr>
                <w:trHeight w:val="340"/>
              </w:trPr>
              <w:tc>
                <w:tcPr>
                  <w:tcW w:w="35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80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208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147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109</w:t>
                  </w:r>
                </w:p>
              </w:tc>
            </w:tr>
            <w:tr w:rsidR="00C93014" w:rsidRPr="001A23DA" w:rsidTr="005B31A6">
              <w:trPr>
                <w:trHeight w:val="340"/>
              </w:trPr>
              <w:tc>
                <w:tcPr>
                  <w:tcW w:w="35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90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rtl/>
                      <w:cs/>
                      <w:lang w:eastAsia="en-US"/>
                    </w:rPr>
                    <w:t>-</w:t>
                  </w: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131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64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51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lang w:eastAsia="en-US"/>
                    </w:rPr>
                    <w:t>41</w:t>
                  </w:r>
                </w:p>
              </w:tc>
            </w:tr>
            <w:tr w:rsidR="00C93014" w:rsidRPr="001A23DA" w:rsidTr="005B31A6">
              <w:trPr>
                <w:trHeight w:val="340"/>
              </w:trPr>
              <w:tc>
                <w:tcPr>
                  <w:tcW w:w="35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Total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10,314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10,368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10,460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93014" w:rsidRPr="001A23DA" w:rsidRDefault="00C93014" w:rsidP="00C930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23D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10,484</w:t>
                  </w:r>
                </w:p>
              </w:tc>
            </w:tr>
          </w:tbl>
          <w:p w:rsidR="00C610C5" w:rsidRPr="00475E5B" w:rsidRDefault="00C610C5" w:rsidP="00C61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</w:p>
        </w:tc>
      </w:tr>
      <w:tr w:rsidR="00C610C5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0C5" w:rsidRPr="00475E5B" w:rsidRDefault="00C610C5" w:rsidP="00C610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  <w:r w:rsidRPr="00475E5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lastRenderedPageBreak/>
              <w:t>ผู้ประสานการงานตัวชี้วัด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0C5" w:rsidRPr="00475E5B" w:rsidRDefault="00C610C5" w:rsidP="0054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นายไตรเทพ ฟองทอง สำนักสนับสนุนบริการยาและเวชภัณฑ์ โทร 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085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rtl/>
                <w:cs/>
              </w:rPr>
              <w:t>-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487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rtl/>
                <w:cs/>
              </w:rPr>
              <w:t>-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5037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rtl/>
                <w:cs/>
              </w:rPr>
              <w:t xml:space="preserve">  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mail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rtl/>
                <w:cs/>
              </w:rPr>
              <w:t xml:space="preserve">: </w:t>
            </w:r>
            <w:r w:rsidR="001D1CD9">
              <w:fldChar w:fldCharType="begin"/>
            </w:r>
            <w:r w:rsidR="001D1CD9">
              <w:instrText xml:space="preserve"> HYPERLINK "mailto:bumrung.c@nhso.go.th" </w:instrText>
            </w:r>
            <w:r w:rsidR="001D1CD9">
              <w:fldChar w:fldCharType="separate"/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traithep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rtl/>
                <w:cs/>
              </w:rPr>
              <w:t>.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f</w:t>
            </w:r>
            <w:r w:rsidR="001D1CD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@nhso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rtl/>
                <w:cs/>
              </w:rPr>
              <w:t>.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go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  <w:rtl/>
                <w:cs/>
              </w:rPr>
              <w:t>.</w:t>
            </w:r>
            <w:r w:rsidRPr="00475E5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th</w:t>
            </w:r>
          </w:p>
        </w:tc>
      </w:tr>
      <w:tr w:rsidR="00C610C5" w:rsidRPr="00475E5B" w:rsidTr="005B31A6">
        <w:trPr>
          <w:trHeight w:val="467"/>
        </w:trPr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C5" w:rsidRPr="00B946DC" w:rsidRDefault="00C610C5" w:rsidP="00E14E41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B946D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เกณฑ์การให้คะแนน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F0" w:rsidRPr="00B946DC" w:rsidRDefault="00004A5E" w:rsidP="00C610C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946D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= </w:t>
            </w:r>
            <w:r w:rsidR="00D90AE1" w:rsidRPr="00B946DC">
              <w:rPr>
                <w:rFonts w:ascii="TH SarabunPSK" w:hAnsi="TH SarabunPSK" w:cs="TH SarabunPSK"/>
                <w:sz w:val="24"/>
                <w:szCs w:val="24"/>
                <w:u w:val="single"/>
                <w:cs/>
                <w:lang w:bidi="th-TH"/>
              </w:rPr>
              <w:t xml:space="preserve">ค่าคะแนนที่ได้ในตัวชี้วัดย่อย </w:t>
            </w:r>
            <w:r w:rsidR="00D90AE1" w:rsidRPr="00B946DC">
              <w:rPr>
                <w:rFonts w:ascii="TH SarabunPSK" w:hAnsi="TH SarabunPSK" w:cs="TH SarabunPSK"/>
                <w:sz w:val="24"/>
                <w:szCs w:val="24"/>
                <w:u w:val="single"/>
                <w:lang w:bidi="th-TH"/>
              </w:rPr>
              <w:t>4</w:t>
            </w:r>
            <w:r w:rsidRPr="00B946DC">
              <w:rPr>
                <w:rFonts w:ascii="TH SarabunPSK" w:hAnsi="TH SarabunPSK" w:cs="TH SarabunPSK"/>
                <w:sz w:val="24"/>
                <w:szCs w:val="24"/>
                <w:u w:val="single"/>
                <w:cs/>
                <w:lang w:bidi="th-TH"/>
              </w:rPr>
              <w:t>.1 +</w:t>
            </w:r>
            <w:r w:rsidR="00D90AE1" w:rsidRPr="00B946DC">
              <w:rPr>
                <w:rFonts w:ascii="TH SarabunPSK" w:hAnsi="TH SarabunPSK" w:cs="TH SarabunPSK"/>
                <w:sz w:val="24"/>
                <w:szCs w:val="24"/>
                <w:u w:val="single"/>
                <w:cs/>
                <w:lang w:bidi="th-TH"/>
              </w:rPr>
              <w:t xml:space="preserve"> ค่าคะแนนที่ได้ในตัวชี้วัดย่อย </w:t>
            </w:r>
            <w:r w:rsidR="00D90AE1" w:rsidRPr="00B946DC">
              <w:rPr>
                <w:rFonts w:ascii="TH SarabunPSK" w:hAnsi="TH SarabunPSK" w:cs="TH SarabunPSK"/>
                <w:sz w:val="24"/>
                <w:szCs w:val="24"/>
                <w:u w:val="single"/>
                <w:lang w:bidi="th-TH"/>
              </w:rPr>
              <w:t>4.2</w:t>
            </w:r>
            <w:r w:rsidRPr="00B946DC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</w:t>
            </w:r>
          </w:p>
          <w:p w:rsidR="00004A5E" w:rsidRPr="00B946DC" w:rsidRDefault="00A72FF0" w:rsidP="00C610C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946DC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                                            2</w:t>
            </w:r>
            <w:r w:rsidR="00004A5E" w:rsidRPr="00B946DC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                                          </w:t>
            </w:r>
          </w:p>
          <w:p w:rsidR="00004A5E" w:rsidRPr="00B946DC" w:rsidRDefault="00004A5E" w:rsidP="00004A5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946D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</w:t>
            </w:r>
          </w:p>
          <w:p w:rsidR="00C610C5" w:rsidRPr="00B946DC" w:rsidRDefault="00C610C5" w:rsidP="00C610C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E392B" w:rsidRDefault="005E392B" w:rsidP="005E392B">
      <w:pPr>
        <w:rPr>
          <w:rFonts w:ascii="TH SarabunPSK" w:hAnsi="TH SarabunPSK" w:cs="TH SarabunPSK"/>
        </w:rPr>
      </w:pPr>
    </w:p>
    <w:p w:rsidR="00A72FF0" w:rsidRPr="00475E5B" w:rsidRDefault="00A72FF0" w:rsidP="005E392B">
      <w:pPr>
        <w:rPr>
          <w:rFonts w:ascii="TH SarabunPSK" w:hAnsi="TH SarabunPSK" w:cs="TH SarabunPSK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796"/>
      </w:tblGrid>
      <w:tr w:rsidR="005E392B" w:rsidRPr="00132DB4" w:rsidTr="00CA5160">
        <w:trPr>
          <w:trHeight w:val="555"/>
        </w:trPr>
        <w:tc>
          <w:tcPr>
            <w:tcW w:w="1320" w:type="dxa"/>
            <w:shd w:val="clear" w:color="auto" w:fill="auto"/>
            <w:hideMark/>
          </w:tcPr>
          <w:p w:rsidR="005E392B" w:rsidRPr="00132DB4" w:rsidRDefault="005E392B" w:rsidP="00C56F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ชื่อตัวชี้วัด</w:t>
            </w:r>
          </w:p>
        </w:tc>
        <w:tc>
          <w:tcPr>
            <w:tcW w:w="7796" w:type="dxa"/>
            <w:shd w:val="clear" w:color="auto" w:fill="auto"/>
            <w:hideMark/>
          </w:tcPr>
          <w:p w:rsidR="005E392B" w:rsidRPr="00132DB4" w:rsidRDefault="00AF1B6A" w:rsidP="009A12AA">
            <w:pPr>
              <w:pStyle w:val="a0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การลดลงของอัตราการนอนโรงพยาบาลด้วยภาวะที่ควรควบคุมด้วยบริการผู้ป่วยนอก (</w:t>
            </w: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ACSC: ambulatory care sensitive condition) </w:t>
            </w: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ในโรคลมชัก (</w:t>
            </w: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epilepsy) </w:t>
            </w: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ปอดอุดกั้นเรื้อรัง (</w:t>
            </w: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COPD) </w:t>
            </w: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หืด (</w:t>
            </w: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asthma) </w:t>
            </w: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เบาหวาน (</w:t>
            </w: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DM) </w:t>
            </w: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และความดันโลหิตสูง (</w:t>
            </w: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HT)</w:t>
            </w:r>
          </w:p>
        </w:tc>
      </w:tr>
      <w:tr w:rsidR="005E392B" w:rsidRPr="00132DB4" w:rsidTr="00CA5160">
        <w:trPr>
          <w:trHeight w:val="522"/>
        </w:trPr>
        <w:tc>
          <w:tcPr>
            <w:tcW w:w="1320" w:type="dxa"/>
            <w:shd w:val="clear" w:color="auto" w:fill="auto"/>
            <w:hideMark/>
          </w:tcPr>
          <w:p w:rsidR="005E392B" w:rsidRPr="00132DB4" w:rsidRDefault="005E392B" w:rsidP="00C56F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วัตถุประสงค์</w:t>
            </w:r>
          </w:p>
        </w:tc>
        <w:tc>
          <w:tcPr>
            <w:tcW w:w="7796" w:type="dxa"/>
            <w:shd w:val="clear" w:color="auto" w:fill="auto"/>
            <w:hideMark/>
          </w:tcPr>
          <w:p w:rsidR="005E392B" w:rsidRPr="00132DB4" w:rsidRDefault="00AF1B6A" w:rsidP="00C56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</w:pPr>
            <w:r w:rsidRPr="00132DB4">
              <w:rPr>
                <w:rFonts w:ascii="TH SarabunPSK" w:eastAsiaTheme="minorHAnsi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การติดตามและประเมินสมรรถนะการให้บริการรักษาพยาบาลในระดับปฐมภูมิที่สามารถลดการเข้านอนรักษาในโรงพยาบาลโดยไม่จำเป็น</w:t>
            </w:r>
          </w:p>
        </w:tc>
      </w:tr>
      <w:tr w:rsidR="005E392B" w:rsidRPr="00132DB4" w:rsidTr="00CA5160">
        <w:trPr>
          <w:trHeight w:val="2306"/>
        </w:trPr>
        <w:tc>
          <w:tcPr>
            <w:tcW w:w="1320" w:type="dxa"/>
            <w:shd w:val="clear" w:color="auto" w:fill="auto"/>
            <w:hideMark/>
          </w:tcPr>
          <w:p w:rsidR="005E392B" w:rsidRPr="00132DB4" w:rsidRDefault="005E392B" w:rsidP="00C56F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คำนิยาม</w:t>
            </w:r>
          </w:p>
        </w:tc>
        <w:tc>
          <w:tcPr>
            <w:tcW w:w="7796" w:type="dxa"/>
            <w:shd w:val="clear" w:color="auto" w:fill="auto"/>
            <w:hideMark/>
          </w:tcPr>
          <w:p w:rsidR="00AF1B6A" w:rsidRPr="00132DB4" w:rsidRDefault="00AF1B6A" w:rsidP="00AF1B6A">
            <w:pPr>
              <w:spacing w:after="0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ภาวะที่ควรควบคุมด้วยบริการผู้ป่วยนอก (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 xml:space="preserve">ACSC)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 xml:space="preserve">การคัดเลือกข้อมูลการนอนโรงพยาบาลด้วย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 xml:space="preserve">ACSC 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 xml:space="preserve">อ้างอิงจากการศึกษาของสุพล </w:t>
            </w:r>
            <w:proofErr w:type="spellStart"/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ลิม</w:t>
            </w:r>
            <w:proofErr w:type="spellEnd"/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 xml:space="preserve">วัฒนานนท์ ในคู่มือการวิเคราะห์อัตราการนอนโรงพยาบาลของภาวะที่ควรควบคุมด้วยบริการผู้ป่วยนอก ซึ่งใช้ฐานข้อมูลผู้ป่วยใน โดยพิจารณาจากการวินิจฉัยหลักโดยใช้รหัส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ICD-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10  ดังต่อไปนี้</w:t>
            </w:r>
          </w:p>
          <w:p w:rsidR="00AF1B6A" w:rsidRPr="00132DB4" w:rsidRDefault="00AF1B6A" w:rsidP="00AF1B6A">
            <w:pPr>
              <w:spacing w:after="0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1. ลมชัก (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epilepsy)</w:t>
            </w:r>
            <w:r w:rsid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: G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 xml:space="preserve">40 และ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G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41</w:t>
            </w:r>
          </w:p>
          <w:p w:rsidR="00AF1B6A" w:rsidRPr="00132DB4" w:rsidRDefault="00AF1B6A" w:rsidP="00AF1B6A">
            <w:pPr>
              <w:spacing w:after="0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2. ปอดอุดกั้นเรื้อรัง (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COPD): J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41-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J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 xml:space="preserve">44 และ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J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 xml:space="preserve">47 รวมทั้ง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J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10.0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J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11.0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,J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12-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J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16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J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18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J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20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J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21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J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 xml:space="preserve">22 ที่มีการวินิจฉัยรองเป็น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J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44</w:t>
            </w:r>
          </w:p>
          <w:p w:rsidR="00AF1B6A" w:rsidRPr="00132DB4" w:rsidRDefault="00AF1B6A" w:rsidP="00AF1B6A">
            <w:pPr>
              <w:spacing w:after="0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3. หืด (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asthma): J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 xml:space="preserve">45 และ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J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46</w:t>
            </w:r>
          </w:p>
          <w:p w:rsidR="00AF1B6A" w:rsidRPr="00132DB4" w:rsidRDefault="00AF1B6A" w:rsidP="00AF1B6A">
            <w:pPr>
              <w:spacing w:after="0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4. เบาหวาน (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diabetes): E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10.0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10.1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10.6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10.9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11.0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11.1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,E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11.6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11.9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13.0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13.1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13.6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13.9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14.0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14.1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 xml:space="preserve">14.6 และ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E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14.9</w:t>
            </w:r>
          </w:p>
          <w:p w:rsidR="005E392B" w:rsidRPr="00132DB4" w:rsidRDefault="00AF1B6A" w:rsidP="00AF1B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24"/>
                <w:szCs w:val="24"/>
                <w:lang w:eastAsia="en-US" w:bidi="th-TH"/>
              </w:rPr>
            </w:pP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5. ความดันโลหิตสูง (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HT): I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 xml:space="preserve">10 และ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>I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11 โดยไม่มีการให้หัตถการดังต่อไปนี้ 33.6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35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36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37.3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37.5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37.7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37.8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  <w:lang w:eastAsia="en-US" w:bidi="th-TH"/>
              </w:rPr>
              <w:t>37.94 และ 37.98</w:t>
            </w:r>
          </w:p>
        </w:tc>
      </w:tr>
      <w:tr w:rsidR="00132DB4" w:rsidRPr="00132DB4" w:rsidTr="00CA5160">
        <w:trPr>
          <w:trHeight w:val="507"/>
        </w:trPr>
        <w:tc>
          <w:tcPr>
            <w:tcW w:w="1320" w:type="dxa"/>
            <w:shd w:val="clear" w:color="auto" w:fill="auto"/>
          </w:tcPr>
          <w:p w:rsidR="00132DB4" w:rsidRPr="00CA5160" w:rsidRDefault="00132DB4" w:rsidP="00132D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</w:pPr>
            <w:r w:rsidRPr="00CA516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เกณฑ์เป้าหมาย</w:t>
            </w:r>
          </w:p>
        </w:tc>
        <w:tc>
          <w:tcPr>
            <w:tcW w:w="7796" w:type="dxa"/>
            <w:shd w:val="clear" w:color="auto" w:fill="auto"/>
          </w:tcPr>
          <w:p w:rsidR="00132DB4" w:rsidRPr="006A1F50" w:rsidRDefault="00132DB4" w:rsidP="00B946DC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</w:pPr>
            <w:r w:rsidRPr="00132DB4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ค่าเป้าหมายภาพรวมประเทศ ลดลง </w:t>
            </w:r>
            <w:r w:rsidR="009C5EE3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en-US" w:bidi="th-TH"/>
              </w:rPr>
              <w:t>ไม่น้อยกว่า</w:t>
            </w:r>
            <w:r w:rsidRPr="00132DB4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 6.58 ต่อแสนประชากร</w:t>
            </w:r>
            <w:r w:rsidR="006A1F50">
              <w:rPr>
                <w:rFonts w:ascii="TH SarabunPSK" w:eastAsia="Times New Roman" w:hAnsi="TH SarabunPSK" w:cs="TH SarabunPSK"/>
                <w:sz w:val="24"/>
                <w:szCs w:val="24"/>
                <w:lang w:eastAsia="en-US" w:bidi="th-TH"/>
              </w:rPr>
              <w:t xml:space="preserve"> </w:t>
            </w:r>
            <w:r w:rsidR="006A1F5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 </w:t>
            </w:r>
          </w:p>
        </w:tc>
      </w:tr>
      <w:tr w:rsidR="005E392B" w:rsidRPr="00132DB4" w:rsidTr="00CA5160">
        <w:trPr>
          <w:trHeight w:val="507"/>
        </w:trPr>
        <w:tc>
          <w:tcPr>
            <w:tcW w:w="1320" w:type="dxa"/>
            <w:shd w:val="clear" w:color="auto" w:fill="auto"/>
            <w:hideMark/>
          </w:tcPr>
          <w:p w:rsidR="005E392B" w:rsidRPr="00132DB4" w:rsidRDefault="005E392B" w:rsidP="00C56F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ประชากรกลุ่มเป้าหมาย</w:t>
            </w:r>
          </w:p>
        </w:tc>
        <w:tc>
          <w:tcPr>
            <w:tcW w:w="7796" w:type="dxa"/>
            <w:shd w:val="clear" w:color="auto" w:fill="auto"/>
            <w:hideMark/>
          </w:tcPr>
          <w:p w:rsidR="005E392B" w:rsidRPr="00132DB4" w:rsidRDefault="00AF1B6A" w:rsidP="008B5A3E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24"/>
                <w:szCs w:val="24"/>
                <w:rtl/>
                <w:cs/>
                <w:lang w:eastAsia="en-US" w:bidi="th-TH"/>
              </w:rPr>
            </w:pPr>
            <w:r w:rsidRPr="00132DB4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ผู้ป่วย </w:t>
            </w:r>
            <w:r w:rsidRPr="00132DB4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ACSC </w:t>
            </w:r>
            <w:r w:rsidRPr="00132DB4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ในโรคลมชัก (</w:t>
            </w:r>
            <w:r w:rsidRPr="00132DB4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epilepsy) </w:t>
            </w:r>
            <w:r w:rsidRPr="00132DB4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ปอดอุดกั้นเรื้อรัง (</w:t>
            </w:r>
            <w:r w:rsidRPr="00132DB4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COPD) </w:t>
            </w:r>
            <w:r w:rsidRPr="00132DB4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หืด (</w:t>
            </w:r>
            <w:r w:rsidRPr="00132DB4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asthma) </w:t>
            </w:r>
            <w:r w:rsidRPr="00132DB4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เบาหวาน (</w:t>
            </w:r>
            <w:r w:rsidRPr="00132DB4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DM) </w:t>
            </w:r>
            <w:r w:rsidRPr="00132DB4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และความดันโลหิตสูง (</w:t>
            </w:r>
            <w:r w:rsidRPr="00132DB4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HT) </w:t>
            </w:r>
            <w:r w:rsidRPr="00132DB4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 xml:space="preserve">สิทธิ </w:t>
            </w:r>
            <w:r w:rsidRPr="00132DB4"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  <w:t xml:space="preserve">UC </w:t>
            </w:r>
            <w:r w:rsidRPr="00132DB4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en-US" w:bidi="th-TH"/>
              </w:rPr>
              <w:t>ในความรับผิดชอบของหน่วยบริการประจำ</w:t>
            </w:r>
          </w:p>
        </w:tc>
      </w:tr>
      <w:tr w:rsidR="005E392B" w:rsidRPr="00132DB4" w:rsidTr="00CA5160">
        <w:trPr>
          <w:trHeight w:val="347"/>
        </w:trPr>
        <w:tc>
          <w:tcPr>
            <w:tcW w:w="1320" w:type="dxa"/>
            <w:shd w:val="clear" w:color="auto" w:fill="auto"/>
            <w:hideMark/>
          </w:tcPr>
          <w:p w:rsidR="005E392B" w:rsidRPr="00132DB4" w:rsidRDefault="005E392B" w:rsidP="00C56F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วิธีการจัดเก็บข้อมูล</w:t>
            </w:r>
          </w:p>
        </w:tc>
        <w:tc>
          <w:tcPr>
            <w:tcW w:w="7796" w:type="dxa"/>
            <w:shd w:val="clear" w:color="auto" w:fill="auto"/>
            <w:hideMark/>
          </w:tcPr>
          <w:p w:rsidR="005E392B" w:rsidRPr="00132DB4" w:rsidRDefault="0084209C" w:rsidP="00C56F7B">
            <w:pPr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หน่วยบริการบันทึกข้อมูลการให้บริการผู้ป่วยใน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ผ่านโปรแกรม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e-Claim</w:t>
            </w:r>
          </w:p>
        </w:tc>
      </w:tr>
      <w:tr w:rsidR="005E392B" w:rsidRPr="00132DB4" w:rsidTr="00CA5160">
        <w:trPr>
          <w:trHeight w:val="351"/>
        </w:trPr>
        <w:tc>
          <w:tcPr>
            <w:tcW w:w="1320" w:type="dxa"/>
            <w:shd w:val="clear" w:color="auto" w:fill="auto"/>
            <w:hideMark/>
          </w:tcPr>
          <w:p w:rsidR="005E392B" w:rsidRPr="00132DB4" w:rsidRDefault="005E392B" w:rsidP="00C56F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แหล่งข้อมูล</w:t>
            </w:r>
          </w:p>
        </w:tc>
        <w:tc>
          <w:tcPr>
            <w:tcW w:w="7796" w:type="dxa"/>
            <w:shd w:val="clear" w:color="auto" w:fill="auto"/>
            <w:hideMark/>
          </w:tcPr>
          <w:p w:rsidR="005E392B" w:rsidRPr="00132DB4" w:rsidRDefault="005E392B" w:rsidP="00C56F7B">
            <w:pPr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ฐานข้อมูล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IP e Claim </w:t>
            </w:r>
          </w:p>
        </w:tc>
      </w:tr>
      <w:tr w:rsidR="005E392B" w:rsidRPr="00132DB4" w:rsidTr="00CA5160">
        <w:trPr>
          <w:trHeight w:val="297"/>
        </w:trPr>
        <w:tc>
          <w:tcPr>
            <w:tcW w:w="1320" w:type="dxa"/>
            <w:shd w:val="clear" w:color="auto" w:fill="auto"/>
            <w:hideMark/>
          </w:tcPr>
          <w:p w:rsidR="005E392B" w:rsidRPr="00132DB4" w:rsidRDefault="005E392B" w:rsidP="00C56F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รายการข้อมูล </w:t>
            </w: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shd w:val="clear" w:color="auto" w:fill="auto"/>
            <w:hideMark/>
          </w:tcPr>
          <w:p w:rsidR="00AF1B6A" w:rsidRPr="00132DB4" w:rsidRDefault="00AF1B6A" w:rsidP="001D516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A: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จำนวนครั้งที่ผู้ป่วยสิทธิ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UC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อายุ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15-74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ปี ที่ลงทะเบียนของหน่วยบริการประจำ (</w:t>
            </w:r>
            <w:proofErr w:type="spellStart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Hmain</w:t>
            </w:r>
            <w:proofErr w:type="spellEnd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OP)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เข้ารักษาในโรงพยาบาลในโรคลมชัก (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epilepsy)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ปอดอุดกั้นเรื้อรัง (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COPD)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หืด (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asthma)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เบาหวาน (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DM)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และความดันโลหิตสูง (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HT)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ตามคำนิยาม</w:t>
            </w:r>
          </w:p>
          <w:p w:rsidR="00AF1B6A" w:rsidRPr="00132DB4" w:rsidRDefault="00AF1B6A" w:rsidP="001D516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A1  =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ข้อมูล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A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ระหว่าง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</w:t>
            </w:r>
            <w:proofErr w:type="spellStart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ตค</w:t>
            </w:r>
            <w:proofErr w:type="spellEnd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.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58 – 31 </w:t>
            </w:r>
            <w:proofErr w:type="spellStart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มีค</w:t>
            </w:r>
            <w:proofErr w:type="spellEnd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.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59</w:t>
            </w:r>
          </w:p>
          <w:p w:rsidR="005E392B" w:rsidRPr="00132DB4" w:rsidRDefault="00AF1B6A" w:rsidP="001D516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A2  =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ข้อมูล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A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ระหว่าง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ตค</w:t>
            </w:r>
            <w:proofErr w:type="spellEnd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.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59 – 31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</w:t>
            </w:r>
            <w:proofErr w:type="spellStart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มีค</w:t>
            </w:r>
            <w:proofErr w:type="spellEnd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.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60</w:t>
            </w:r>
          </w:p>
        </w:tc>
      </w:tr>
      <w:tr w:rsidR="005E392B" w:rsidRPr="00132DB4" w:rsidTr="00CA5160">
        <w:trPr>
          <w:trHeight w:val="3024"/>
        </w:trPr>
        <w:tc>
          <w:tcPr>
            <w:tcW w:w="1320" w:type="dxa"/>
            <w:shd w:val="clear" w:color="auto" w:fill="auto"/>
            <w:hideMark/>
          </w:tcPr>
          <w:p w:rsidR="005E392B" w:rsidRPr="00132DB4" w:rsidRDefault="005E392B" w:rsidP="00C56F7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lastRenderedPageBreak/>
              <w:t xml:space="preserve">เงื่อนไขรายการข้อมูล </w:t>
            </w: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shd w:val="clear" w:color="auto" w:fill="auto"/>
            <w:hideMark/>
          </w:tcPr>
          <w:p w:rsidR="00AF1B6A" w:rsidRPr="00132DB4" w:rsidRDefault="00AF1B6A" w:rsidP="001D516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A: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นับจำนวนครั้งของผู้ป่วยสิทธิ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UC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อายุ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15-74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ปี ที่ลงทะเบียนของหน่วยบริการประจำ (</w:t>
            </w:r>
            <w:proofErr w:type="spellStart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Hmain</w:t>
            </w:r>
            <w:proofErr w:type="spellEnd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OP)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ที่รับไว้รักษาเป็นผู้ป่วยใน (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IP)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ด้วยโรค (</w:t>
            </w:r>
            <w:proofErr w:type="spellStart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pdx</w:t>
            </w:r>
            <w:proofErr w:type="spellEnd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ดังนี้</w:t>
            </w:r>
          </w:p>
          <w:p w:rsidR="00AF1B6A" w:rsidRPr="00132DB4" w:rsidRDefault="00AF1B6A" w:rsidP="001D516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1.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ลมชัก (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epilepsy): G40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และ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G41 </w:t>
            </w:r>
          </w:p>
          <w:p w:rsidR="00AF1B6A" w:rsidRPr="00132DB4" w:rsidRDefault="00AF1B6A" w:rsidP="001D516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2.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ปอดอุดกั้นเรื้อรัง (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COPD): J41-J44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และ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J47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รวมทั้ง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J10.0, J11.0,J12-J16, J18, J20, J21, J22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ที่มีการวินิจฉัยรองเป็น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J44 </w:t>
            </w:r>
          </w:p>
          <w:p w:rsidR="00AF1B6A" w:rsidRPr="00132DB4" w:rsidRDefault="00AF1B6A" w:rsidP="001D516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3.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หืด (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asthma): J45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และ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J46 </w:t>
            </w:r>
          </w:p>
          <w:p w:rsidR="00AF1B6A" w:rsidRPr="00132DB4" w:rsidRDefault="00AF1B6A" w:rsidP="001D516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4.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เบาหวาน (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diabetes): E10.0, E10.1, E10.6, E10.9, E11.0, E11.1,E11.6, E11.9, E13.0, E13.1, E13.6, E13.9, E14.0, E14.1, E14.6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และ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E14.9 </w:t>
            </w:r>
          </w:p>
          <w:p w:rsidR="00AF1B6A" w:rsidRPr="00132DB4" w:rsidRDefault="00AF1B6A" w:rsidP="001D516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5.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ความดันโลหิตสูง (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HT): I10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และ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I11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โดยไม่มีการให้หัตถการดังต่อไปนี้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33.6, 35, 36, 37.3, 37.5, 37.7, 37.8, 37.94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และ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37.98 </w:t>
            </w:r>
          </w:p>
          <w:p w:rsidR="00AF1B6A" w:rsidRPr="00132DB4" w:rsidRDefault="00AF1B6A" w:rsidP="001D516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จากฐาน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IP e-claim  (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โดยแสดงผลจำนวนครั้งเป็นรายกลุ่มโรค แต่การคิดอัตราใช้ยอดรวมทั้ง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กลุ่มโรค)</w:t>
            </w:r>
          </w:p>
          <w:p w:rsidR="00AF1B6A" w:rsidRPr="00132DB4" w:rsidRDefault="00AF1B6A" w:rsidP="001D516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A1  =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ข้อมูล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A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ระหว่าง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</w:t>
            </w:r>
            <w:proofErr w:type="spellStart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ตค</w:t>
            </w:r>
            <w:proofErr w:type="spellEnd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.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58 </w:t>
            </w:r>
            <w:r w:rsidR="001D516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–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31</w:t>
            </w:r>
            <w:r w:rsidR="001D516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มีค</w:t>
            </w:r>
            <w:proofErr w:type="spellEnd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.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59</w:t>
            </w:r>
          </w:p>
          <w:p w:rsidR="005E392B" w:rsidRPr="001D516A" w:rsidRDefault="00AF1B6A" w:rsidP="0084209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rtl/>
                <w:cs/>
              </w:rPr>
            </w:pP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A2  =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ข้อมูล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A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ระหว่าง 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</w:t>
            </w:r>
            <w:proofErr w:type="spellStart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ตค</w:t>
            </w:r>
            <w:proofErr w:type="spellEnd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.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59 </w:t>
            </w:r>
            <w:r w:rsidR="001D516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–</w:t>
            </w:r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31</w:t>
            </w:r>
            <w:r w:rsidR="001D516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มีค</w:t>
            </w:r>
            <w:proofErr w:type="spellEnd"/>
            <w:r w:rsidRPr="00132D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.</w:t>
            </w:r>
            <w:r w:rsidR="001D516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60</w:t>
            </w:r>
          </w:p>
        </w:tc>
      </w:tr>
      <w:tr w:rsidR="005E392B" w:rsidRPr="00132DB4" w:rsidTr="00CA5160">
        <w:trPr>
          <w:trHeight w:val="359"/>
        </w:trPr>
        <w:tc>
          <w:tcPr>
            <w:tcW w:w="1320" w:type="dxa"/>
            <w:shd w:val="clear" w:color="auto" w:fill="auto"/>
            <w:hideMark/>
          </w:tcPr>
          <w:p w:rsidR="005E392B" w:rsidRPr="00132DB4" w:rsidRDefault="005E392B" w:rsidP="00C56F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รายการข้อมูล </w:t>
            </w: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shd w:val="clear" w:color="auto" w:fill="auto"/>
            <w:hideMark/>
          </w:tcPr>
          <w:p w:rsidR="00AF1B6A" w:rsidRPr="00204EB2" w:rsidRDefault="00AF1B6A" w:rsidP="00AF1B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B1: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จำนวนประชากรสิทธิ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UC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อายุ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15 - 74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ปี ของหน่วยบริการประจำ ณ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</w:t>
            </w:r>
            <w:r w:rsidR="00204EB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ม.ค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.</w:t>
            </w:r>
            <w:r w:rsidR="00204EB2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  <w:r w:rsidR="00204EB2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9</w:t>
            </w:r>
          </w:p>
          <w:p w:rsidR="005E392B" w:rsidRPr="00132DB4" w:rsidRDefault="00AF1B6A" w:rsidP="00204EB2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24"/>
                <w:szCs w:val="24"/>
                <w:lang w:bidi="th-TH"/>
              </w:rPr>
            </w:pP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B2: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จำนวนประชากรสิทธิ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UC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อายุ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15 - 74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ปี ของหน่วยบริการประจำ ณ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</w:t>
            </w:r>
            <w:r w:rsidR="00204EB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ม.ค</w:t>
            </w:r>
            <w:r w:rsidR="00204EB2"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.</w:t>
            </w:r>
            <w:r w:rsidR="00204EB2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60</w:t>
            </w:r>
          </w:p>
        </w:tc>
      </w:tr>
      <w:tr w:rsidR="005E392B" w:rsidRPr="00132DB4" w:rsidTr="00CA5160">
        <w:trPr>
          <w:trHeight w:val="633"/>
        </w:trPr>
        <w:tc>
          <w:tcPr>
            <w:tcW w:w="1320" w:type="dxa"/>
            <w:shd w:val="clear" w:color="auto" w:fill="auto"/>
            <w:hideMark/>
          </w:tcPr>
          <w:p w:rsidR="005E392B" w:rsidRPr="00132DB4" w:rsidRDefault="005E392B" w:rsidP="00C56F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เงื่อนไขรายการข้อมูล </w:t>
            </w: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shd w:val="clear" w:color="auto" w:fill="auto"/>
            <w:hideMark/>
          </w:tcPr>
          <w:p w:rsidR="00204EB2" w:rsidRPr="00204EB2" w:rsidRDefault="00204EB2" w:rsidP="00204E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B1: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จำนวนประชากรสิทธิ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UC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อายุ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15 - 74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ปี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ของหน่วยบริการประจำที่รับลงทะเบียน (</w:t>
            </w:r>
            <w:proofErr w:type="spellStart"/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>Hmain_op</w:t>
            </w:r>
            <w:proofErr w:type="spellEnd"/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) </w:t>
            </w:r>
            <w:r w:rsidR="003A646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โดย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ใช้ประชากร ณ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ม.ค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59</w:t>
            </w:r>
          </w:p>
          <w:p w:rsidR="005E392B" w:rsidRPr="00204EB2" w:rsidRDefault="00204EB2" w:rsidP="003A646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: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จำนวนประชากรสิทธิ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UC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อายุ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15 - 74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ปี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ของหน่วยบริการประจำที่รับลงทะเบียน (</w:t>
            </w:r>
            <w:proofErr w:type="spellStart"/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>Hmain_op</w:t>
            </w:r>
            <w:proofErr w:type="spellEnd"/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) </w:t>
            </w:r>
            <w:r w:rsidR="003A646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โดย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ใช้ประชากร ณ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ม.ค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60</w:t>
            </w:r>
          </w:p>
        </w:tc>
      </w:tr>
      <w:tr w:rsidR="005E392B" w:rsidRPr="00132DB4" w:rsidTr="00CA5160">
        <w:trPr>
          <w:trHeight w:val="360"/>
        </w:trPr>
        <w:tc>
          <w:tcPr>
            <w:tcW w:w="1320" w:type="dxa"/>
            <w:shd w:val="clear" w:color="auto" w:fill="auto"/>
            <w:hideMark/>
          </w:tcPr>
          <w:p w:rsidR="005E392B" w:rsidRPr="00132DB4" w:rsidRDefault="005E392B" w:rsidP="00C56F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สูตรการคำนวณตัวชี้วัด</w:t>
            </w:r>
          </w:p>
        </w:tc>
        <w:tc>
          <w:tcPr>
            <w:tcW w:w="7796" w:type="dxa"/>
            <w:shd w:val="clear" w:color="auto" w:fill="auto"/>
            <w:hideMark/>
          </w:tcPr>
          <w:p w:rsidR="00AF1B6A" w:rsidRPr="00132DB4" w:rsidRDefault="00AF1B6A" w:rsidP="00AF1B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X1 =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อัตราการนอนรพ.ด้วย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ACSC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ต่อแสนประชากร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 </w:t>
            </w:r>
            <w:proofErr w:type="spellStart"/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ตค</w:t>
            </w:r>
            <w:proofErr w:type="spellEnd"/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.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58 - 31</w:t>
            </w:r>
            <w:proofErr w:type="spellStart"/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มีค</w:t>
            </w:r>
            <w:proofErr w:type="spellEnd"/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.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59  = (A1/B1)x100,000</w:t>
            </w:r>
          </w:p>
          <w:p w:rsidR="00AF1B6A" w:rsidRPr="00132DB4" w:rsidRDefault="00AF1B6A" w:rsidP="00AF1B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X2 =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อัตราการนอนรพ.ด้วย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ACSC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ต่อแสนประชากร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 </w:t>
            </w:r>
            <w:proofErr w:type="spellStart"/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ตค</w:t>
            </w:r>
            <w:proofErr w:type="spellEnd"/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.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59 - 31</w:t>
            </w:r>
            <w:proofErr w:type="spellStart"/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มีค</w:t>
            </w:r>
            <w:proofErr w:type="spellEnd"/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.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60  = (A2/B2)x100,000</w:t>
            </w:r>
          </w:p>
          <w:p w:rsidR="005E392B" w:rsidRPr="00132DB4" w:rsidRDefault="00AF1B6A" w:rsidP="002B04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Y   =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 xml:space="preserve">อัตราลดลง = </w:t>
            </w:r>
            <w:r w:rsidR="002B04B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X2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-X</w:t>
            </w:r>
            <w:r w:rsidR="002B04B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5E392B" w:rsidRPr="00132DB4" w:rsidTr="00CA5160">
        <w:trPr>
          <w:trHeight w:val="321"/>
        </w:trPr>
        <w:tc>
          <w:tcPr>
            <w:tcW w:w="1320" w:type="dxa"/>
            <w:shd w:val="clear" w:color="auto" w:fill="auto"/>
            <w:hideMark/>
          </w:tcPr>
          <w:p w:rsidR="005E392B" w:rsidRPr="00132DB4" w:rsidRDefault="005E392B" w:rsidP="00C56F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ระยะเวลาประเมินผล</w:t>
            </w:r>
          </w:p>
        </w:tc>
        <w:tc>
          <w:tcPr>
            <w:tcW w:w="7796" w:type="dxa"/>
            <w:shd w:val="clear" w:color="auto" w:fill="auto"/>
            <w:hideMark/>
          </w:tcPr>
          <w:p w:rsidR="005E392B" w:rsidRPr="00132DB4" w:rsidRDefault="00AF1B6A" w:rsidP="00C56F7B">
            <w:pPr>
              <w:spacing w:after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rtl/>
                <w:cs/>
                <w:lang w:eastAsia="en-US"/>
              </w:rPr>
            </w:pP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eastAsia="en-US"/>
              </w:rPr>
              <w:t xml:space="preserve">2 </w:t>
            </w:r>
            <w:r w:rsidRPr="00132DB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eastAsia="en-US" w:bidi="th-TH"/>
              </w:rPr>
              <w:t>ครั้ง (แบบสะสม)</w:t>
            </w:r>
          </w:p>
        </w:tc>
      </w:tr>
      <w:tr w:rsidR="005E392B" w:rsidRPr="00132DB4" w:rsidTr="00CA5160">
        <w:trPr>
          <w:trHeight w:val="423"/>
        </w:trPr>
        <w:tc>
          <w:tcPr>
            <w:tcW w:w="1320" w:type="dxa"/>
            <w:shd w:val="clear" w:color="auto" w:fill="auto"/>
            <w:hideMark/>
          </w:tcPr>
          <w:p w:rsidR="005E392B" w:rsidRPr="00132DB4" w:rsidRDefault="005E392B" w:rsidP="00C56F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</w:pPr>
            <w:r w:rsidRPr="00132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ผู้ประสานการงานตัวชี้วัด</w:t>
            </w:r>
          </w:p>
        </w:tc>
        <w:tc>
          <w:tcPr>
            <w:tcW w:w="7796" w:type="dxa"/>
            <w:shd w:val="clear" w:color="auto" w:fill="auto"/>
            <w:hideMark/>
          </w:tcPr>
          <w:p w:rsidR="005E392B" w:rsidRPr="00132DB4" w:rsidRDefault="0084209C" w:rsidP="005171E6">
            <w:pPr>
              <w:spacing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นางบำรุง  </w:t>
            </w:r>
            <w:proofErr w:type="spellStart"/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ชลอ</w:t>
            </w:r>
            <w:proofErr w:type="spellEnd"/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เดช สำนักสนับสนุน</w:t>
            </w:r>
            <w:r w:rsidR="005171E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คุณภาพและมาตรฐานหน่วยบริการ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โทร </w:t>
            </w:r>
            <w:r w:rsidRPr="00132DB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084-439-0137  mail: </w:t>
            </w:r>
            <w:hyperlink r:id="rId15" w:history="1">
              <w:r w:rsidRPr="00132DB4">
                <w:rPr>
                  <w:rStyle w:val="aff9"/>
                  <w:rFonts w:ascii="TH SarabunPSK" w:hAnsi="TH SarabunPSK" w:cs="TH SarabunPSK"/>
                  <w:sz w:val="24"/>
                  <w:szCs w:val="24"/>
                </w:rPr>
                <w:t>bumrung.c@nhso.go.th</w:t>
              </w:r>
            </w:hyperlink>
          </w:p>
        </w:tc>
      </w:tr>
      <w:tr w:rsidR="00D917B9" w:rsidRPr="00132DB4" w:rsidTr="00CA5160">
        <w:trPr>
          <w:trHeight w:val="423"/>
        </w:trPr>
        <w:tc>
          <w:tcPr>
            <w:tcW w:w="1320" w:type="dxa"/>
            <w:shd w:val="clear" w:color="auto" w:fill="auto"/>
          </w:tcPr>
          <w:p w:rsidR="00D917B9" w:rsidRPr="00132DB4" w:rsidRDefault="00D917B9" w:rsidP="00C56F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eastAsia="en-US" w:bidi="th-TH"/>
              </w:rPr>
              <w:t>เกณฑ์การให้คะแนน</w:t>
            </w:r>
          </w:p>
        </w:tc>
        <w:tc>
          <w:tcPr>
            <w:tcW w:w="7796" w:type="dxa"/>
            <w:shd w:val="clear" w:color="auto" w:fill="auto"/>
          </w:tcPr>
          <w:p w:rsidR="00004A5E" w:rsidRPr="0090169F" w:rsidRDefault="00004A5E" w:rsidP="00004A5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ไม่มีผลงาน = 0 คะแนน</w:t>
            </w:r>
          </w:p>
          <w:p w:rsidR="00004A5E" w:rsidRPr="0090169F" w:rsidRDefault="006A1F50" w:rsidP="00004A5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0169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ลดลง</w:t>
            </w:r>
            <w:r w:rsidR="00004A5E"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ต่ำกว่า</w:t>
            </w:r>
            <w:r w:rsidRPr="0090169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="0065205B" w:rsidRPr="0090169F">
              <w:rPr>
                <w:rFonts w:ascii="TH SarabunPSK" w:hAnsi="TH SarabunPSK" w:cs="TH SarabunPSK"/>
                <w:sz w:val="24"/>
                <w:szCs w:val="24"/>
                <w:lang w:bidi="th-TH"/>
              </w:rPr>
              <w:t>4</w:t>
            </w:r>
            <w:r w:rsidR="00004A5E"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.00      = 1 คะแนน</w:t>
            </w:r>
          </w:p>
          <w:p w:rsidR="00004A5E" w:rsidRPr="0090169F" w:rsidRDefault="006A1F50" w:rsidP="00004A5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0169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ลดลง</w:t>
            </w:r>
            <w:r w:rsidR="00004A5E"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="0065205B" w:rsidRPr="0090169F">
              <w:rPr>
                <w:rFonts w:ascii="TH SarabunPSK" w:hAnsi="TH SarabunPSK" w:cs="TH SarabunPSK"/>
                <w:sz w:val="24"/>
                <w:szCs w:val="24"/>
                <w:lang w:bidi="th-TH"/>
              </w:rPr>
              <w:t>4</w:t>
            </w:r>
            <w:r w:rsidR="00004A5E"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.00 </w:t>
            </w:r>
            <w:r w:rsidR="0065205B"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–</w:t>
            </w:r>
            <w:r w:rsidR="00004A5E"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="0065205B" w:rsidRPr="0090169F">
              <w:rPr>
                <w:rFonts w:ascii="TH SarabunPSK" w:hAnsi="TH SarabunPSK" w:cs="TH SarabunPSK"/>
                <w:sz w:val="24"/>
                <w:szCs w:val="24"/>
                <w:lang w:bidi="th-TH"/>
              </w:rPr>
              <w:t>5.</w:t>
            </w:r>
            <w:r w:rsidR="00004A5E"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.99   = 2 คะแนน</w:t>
            </w:r>
          </w:p>
          <w:p w:rsidR="00004A5E" w:rsidRPr="0090169F" w:rsidRDefault="006A1F50" w:rsidP="00004A5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0169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ลดลง</w:t>
            </w:r>
            <w:r w:rsidR="00004A5E"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="0065205B" w:rsidRPr="0090169F">
              <w:rPr>
                <w:rFonts w:ascii="TH SarabunPSK" w:hAnsi="TH SarabunPSK" w:cs="TH SarabunPSK"/>
                <w:sz w:val="24"/>
                <w:szCs w:val="24"/>
                <w:lang w:bidi="th-TH"/>
              </w:rPr>
              <w:t>6</w:t>
            </w:r>
            <w:r w:rsidR="00004A5E"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.00</w:t>
            </w:r>
            <w:r w:rsidR="00B946DC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="00B946DC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– </w:t>
            </w:r>
            <w:r w:rsidR="0065205B" w:rsidRPr="0090169F">
              <w:rPr>
                <w:rFonts w:ascii="TH SarabunPSK" w:hAnsi="TH SarabunPSK" w:cs="TH SarabunPSK"/>
                <w:sz w:val="24"/>
                <w:szCs w:val="24"/>
                <w:lang w:bidi="th-TH"/>
              </w:rPr>
              <w:t>7</w:t>
            </w:r>
            <w:r w:rsidR="00004A5E"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.99   = 3 คะแนน</w:t>
            </w:r>
          </w:p>
          <w:p w:rsidR="00004A5E" w:rsidRPr="0090169F" w:rsidRDefault="006A1F50" w:rsidP="00004A5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0169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ลดลง</w:t>
            </w:r>
            <w:r w:rsidR="00004A5E"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="0065205B" w:rsidRPr="0090169F">
              <w:rPr>
                <w:rFonts w:ascii="TH SarabunPSK" w:hAnsi="TH SarabunPSK" w:cs="TH SarabunPSK"/>
                <w:sz w:val="24"/>
                <w:szCs w:val="24"/>
                <w:lang w:bidi="th-TH"/>
              </w:rPr>
              <w:t>8</w:t>
            </w:r>
            <w:r w:rsidRPr="0090169F">
              <w:rPr>
                <w:rFonts w:ascii="TH SarabunPSK" w:hAnsi="TH SarabunPSK" w:cs="TH SarabunPSK"/>
                <w:sz w:val="24"/>
                <w:szCs w:val="24"/>
                <w:lang w:bidi="th-TH"/>
              </w:rPr>
              <w:t>.00</w:t>
            </w:r>
            <w:r w:rsidR="00004A5E"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–</w:t>
            </w:r>
            <w:r w:rsidR="00004A5E"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90169F">
              <w:rPr>
                <w:rFonts w:ascii="TH SarabunPSK" w:hAnsi="TH SarabunPSK" w:cs="TH SarabunPSK"/>
                <w:sz w:val="24"/>
                <w:szCs w:val="24"/>
                <w:lang w:bidi="th-TH"/>
              </w:rPr>
              <w:t>9.99</w:t>
            </w:r>
            <w:r w:rsidR="00004A5E"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= 4 คะแนน   </w:t>
            </w:r>
          </w:p>
          <w:p w:rsidR="00D917B9" w:rsidRPr="0090169F" w:rsidRDefault="006A1F50" w:rsidP="00004A5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90169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ลดลง</w:t>
            </w:r>
            <w:r w:rsidR="00004A5E"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มากกว่าหรือเท่ากับ</w:t>
            </w:r>
            <w:r w:rsidRPr="0090169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="0065205B" w:rsidRPr="0090169F">
              <w:rPr>
                <w:rFonts w:ascii="TH SarabunPSK" w:hAnsi="TH SarabunPSK" w:cs="TH SarabunPSK"/>
                <w:sz w:val="24"/>
                <w:szCs w:val="24"/>
                <w:lang w:bidi="th-TH"/>
              </w:rPr>
              <w:t>10</w:t>
            </w:r>
            <w:r w:rsidRPr="0090169F">
              <w:rPr>
                <w:rFonts w:ascii="TH SarabunPSK" w:hAnsi="TH SarabunPSK" w:cs="TH SarabunPSK"/>
                <w:sz w:val="24"/>
                <w:szCs w:val="24"/>
                <w:lang w:bidi="th-TH"/>
              </w:rPr>
              <w:t>.00</w:t>
            </w:r>
            <w:r w:rsidR="00004A5E" w:rsidRPr="0090169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= 5 คะแนน  </w:t>
            </w:r>
          </w:p>
          <w:p w:rsidR="0090169F" w:rsidRPr="0090169F" w:rsidRDefault="00B946DC" w:rsidP="00004A5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เมื่อเทียบกับ</w:t>
            </w:r>
            <w:r w:rsidR="0090169F" w:rsidRPr="0090169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ผลงานเดิมรายหน่วยบริการ</w:t>
            </w:r>
          </w:p>
          <w:p w:rsidR="00004A5E" w:rsidRPr="0090169F" w:rsidRDefault="00004A5E" w:rsidP="00004A5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</w:tbl>
    <w:p w:rsidR="00F040C5" w:rsidRDefault="00F040C5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02A71" w:rsidRDefault="00702A71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02A71" w:rsidRDefault="00702A71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02A71" w:rsidRDefault="00702A71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02A71" w:rsidRDefault="00702A71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1858"/>
        <w:gridCol w:w="7258"/>
      </w:tblGrid>
      <w:tr w:rsidR="00702A71" w:rsidRPr="000D12FE" w:rsidTr="007D74DB">
        <w:trPr>
          <w:trHeight w:val="336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ชื่อ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ตัวชี้วัด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0D12FE" w:rsidRDefault="00702A71" w:rsidP="007D74D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>6.</w:t>
            </w:r>
            <w:r w:rsidRPr="000D12FE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ร้อยละสะสมความครอบคลุมการตรวจคัดกรองมะเร็งปากมดลูกในสตรี 30-60 ปี  ภายใน 5  ปี</w:t>
            </w:r>
          </w:p>
        </w:tc>
      </w:tr>
      <w:tr w:rsidR="00702A71" w:rsidRPr="00475E5B" w:rsidTr="007D74DB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วัตถุประสงค์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9307D4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พื่อประเมินความครอบคลุม/การเข้าถึงบริการตรวจคัดกรองมะเร็งปากมดลูกของหญิงไทยทุกสิทธิที่มีอายุ30-60 ปี</w:t>
            </w:r>
          </w:p>
        </w:tc>
      </w:tr>
      <w:tr w:rsidR="00702A71" w:rsidRPr="00475E5B" w:rsidTr="007D74DB">
        <w:trPr>
          <w:trHeight w:val="55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คำนิยาม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920CE5" w:rsidRDefault="00702A71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20CE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กลุ่มเป้าหมาย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หมายถึง สตรีสัญชาติไทยทุกสิทธิที่มีอายุ 30-60 ปี </w:t>
            </w:r>
            <w:r w:rsidRPr="00B63F6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  <w:lang w:bidi="th-TH"/>
              </w:rPr>
              <w:t>(เกิดในช่วง 1 เมษายน 2499 ถึง  30</w:t>
            </w:r>
            <w:r w:rsidRPr="00B63F6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 </w:t>
            </w:r>
            <w:r w:rsidRPr="00B63F6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  <w:lang w:bidi="th-TH"/>
              </w:rPr>
              <w:t>มีนาคม 252</w:t>
            </w:r>
            <w:r w:rsidR="00B63F6B" w:rsidRPr="00B63F6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single"/>
                <w:lang w:bidi="th-TH"/>
              </w:rPr>
              <w:t>9</w:t>
            </w:r>
            <w:r w:rsidRPr="00B63F6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  <w:lang w:bidi="th-TH"/>
              </w:rPr>
              <w:t xml:space="preserve"> )</w:t>
            </w:r>
            <w:r w:rsidRPr="00B63F6B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  <w:t xml:space="preserve"> 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และได้รับการคัดกรองมะเร็งปากมดลูก ในช่วง 1 เมษายน 2555 - 31 มีนาคม 2560 ในเขตรับผิดชอบ</w:t>
            </w:r>
          </w:p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20CE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การตรวจปากมดลูก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 หมายถึง การตรวจทั้งโดยวิธี 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Pap Smear 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และ 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</w:rPr>
              <w:t>VIA</w:t>
            </w:r>
          </w:p>
        </w:tc>
      </w:tr>
      <w:tr w:rsidR="00702A71" w:rsidRPr="00475E5B" w:rsidTr="007D74DB">
        <w:trPr>
          <w:trHeight w:val="419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20CE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Pap Smear 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หมายถึง การตรวจโดยการเก็บหรือป้ายเอาเซลล์จากปากมดลูกไปป้ายลงบนแผ่นสไลด์ ทำการย้อมสีและอ่านผล โดยบุคลากรเซลล์วิทยา</w:t>
            </w:r>
          </w:p>
        </w:tc>
      </w:tr>
      <w:tr w:rsidR="00702A71" w:rsidRPr="00475E5B" w:rsidTr="007D74DB">
        <w:trPr>
          <w:trHeight w:val="138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71" w:rsidRPr="00475E5B" w:rsidRDefault="00702A71" w:rsidP="007D74DB">
            <w:pP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20CE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VIA  (Visual Inspection with Acetic acid) 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หมายถึง วิธีคัดกรองมะเร็งปากมดลูกโดยใช้น้ำส้มสายชูชนิดเจือจางป้ายที่บริเวณปากมดลูก ทิ้งไว้ 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นาที น้ำส้มสายชูจะไปทำปฏิกิริยากับเนื้อเยื่อที่ผิดปกติของปากมดลูกให้เห็นเป็นฝ้าขาวขอบเขตชัดเจน และตำแหน่งแน่นอน สามารถมองเห็นด้วยตาเปล่า ซึ่งไม่ได้หมายความว่าเป็นมะเร็ง แต่ถ้าปล่อยไว้ไม่ได้รับการรักษาอาจกลายเป็นมะเร็งได้ซึ่งเหมาะสำหรับในการคัดกรองสำหรับสตรีอายุ 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</w:rPr>
              <w:t>30-45</w:t>
            </w:r>
            <w:r w:rsidRPr="00920CE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ปี</w:t>
            </w:r>
            <w:r w:rsidRPr="00920CE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  </w:t>
            </w:r>
          </w:p>
        </w:tc>
      </w:tr>
      <w:tr w:rsidR="00702A71" w:rsidRPr="00475E5B" w:rsidTr="007D74DB">
        <w:trPr>
          <w:trHeight w:val="3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เกณฑ์เป้าหมาย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ไม่น้อยกว่าร้อยละ </w:t>
            </w: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</w:rPr>
              <w:t>80</w:t>
            </w:r>
          </w:p>
        </w:tc>
      </w:tr>
      <w:tr w:rsidR="00702A71" w:rsidRPr="00475E5B" w:rsidTr="007D74DB">
        <w:trPr>
          <w:trHeight w:val="3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ประชากรกลุ่มเป้าหมาย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สตรีอายุ </w:t>
            </w: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30-60 </w:t>
            </w: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ปี</w:t>
            </w:r>
          </w:p>
        </w:tc>
      </w:tr>
      <w:tr w:rsidR="00702A71" w:rsidRPr="001E2CE1" w:rsidTr="007D74D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แหล่งข้อมูล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1E2CE1" w:rsidRDefault="00702A71" w:rsidP="007D74DB">
            <w:pPr>
              <w:tabs>
                <w:tab w:val="left" w:pos="204"/>
              </w:tabs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1)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ab/>
              <w:t xml:space="preserve">ฐานข้อมูลจาก 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Pap Registry </w:t>
            </w:r>
          </w:p>
          <w:p w:rsidR="00702A71" w:rsidRPr="001E2CE1" w:rsidRDefault="00702A71" w:rsidP="007D74DB">
            <w:pPr>
              <w:tabs>
                <w:tab w:val="left" w:pos="204"/>
              </w:tabs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2)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ab/>
              <w:t xml:space="preserve">ข้อมูล 21/43 แฟ้ม  (แฟ้ม 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DIAGNOSIS_OPD  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รหัส 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Z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014 หรือ 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Z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124)</w:t>
            </w:r>
          </w:p>
          <w:p w:rsidR="00702A71" w:rsidRPr="001E2CE1" w:rsidRDefault="00702A71" w:rsidP="007D74DB">
            <w:pPr>
              <w:tabs>
                <w:tab w:val="left" w:pos="204"/>
              </w:tabs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3)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ab/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SPECIAL PP 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รหัส  1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B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30 หรือ 1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B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40  </w:t>
            </w:r>
            <w:r w:rsidRPr="001E2CE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หรือ 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1B004</w:t>
            </w:r>
          </w:p>
          <w:p w:rsidR="00702A71" w:rsidRPr="001E2CE1" w:rsidRDefault="00702A71" w:rsidP="007D74DB">
            <w:pPr>
              <w:tabs>
                <w:tab w:val="left" w:pos="204"/>
              </w:tabs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4)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ab/>
              <w:t>ฐานข้อมูลประชากรไทยทุกสิทธิ</w:t>
            </w:r>
          </w:p>
        </w:tc>
      </w:tr>
      <w:tr w:rsidR="00702A71" w:rsidRPr="001E2CE1" w:rsidTr="007D74DB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1E2CE1" w:rsidRDefault="00702A71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A= 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จำนวนสตรีอายุ 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30-60 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ปีทุกสิทธิ ที่ได้รับการตรวจมะเร็งปากมดลูกรายใหม่สะสม ตั้งแต่ 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เมษายน 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2555 - 31 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มีนาคม 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2560  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จัดกลุ่มตามหน่วยลงทะเบียน</w:t>
            </w:r>
          </w:p>
        </w:tc>
      </w:tr>
      <w:tr w:rsidR="00702A71" w:rsidRPr="001E2CE1" w:rsidTr="007D74DB">
        <w:trPr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เงื่อนไขรายการข้อมูล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71" w:rsidRPr="001E2CE1" w:rsidRDefault="00702A71" w:rsidP="007D74DB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  <w:cs/>
                <w:lang w:bidi="th-TH"/>
              </w:rPr>
              <w:t xml:space="preserve">จำนวนหญิงไทยทุกคน </w:t>
            </w:r>
            <w:r w:rsidRPr="00B63F6B">
              <w:rPr>
                <w:rFonts w:ascii="TH SarabunPSK" w:hAnsi="TH SarabunPSK" w:cs="TH SarabunPSK"/>
                <w:b/>
                <w:bCs/>
                <w:noProof/>
                <w:color w:val="FF0000"/>
                <w:sz w:val="24"/>
                <w:szCs w:val="24"/>
                <w:u w:val="single"/>
                <w:cs/>
                <w:lang w:bidi="th-TH"/>
              </w:rPr>
              <w:t>(ที่เกิดในช่วง 1</w:t>
            </w:r>
            <w:r w:rsidR="00B63F6B">
              <w:rPr>
                <w:rFonts w:ascii="TH SarabunPSK" w:hAnsi="TH SarabunPSK" w:cs="TH SarabunPSK"/>
                <w:b/>
                <w:bCs/>
                <w:noProof/>
                <w:color w:val="FF0000"/>
                <w:sz w:val="24"/>
                <w:szCs w:val="24"/>
                <w:u w:val="single"/>
                <w:cs/>
                <w:lang w:bidi="th-TH"/>
              </w:rPr>
              <w:t xml:space="preserve"> เมษายน 2499 ถึง  30 มีนาคม 252</w:t>
            </w:r>
            <w:r w:rsidR="00B63F6B">
              <w:rPr>
                <w:rFonts w:ascii="TH SarabunPSK" w:hAnsi="TH SarabunPSK" w:cs="TH SarabunPSK"/>
                <w:b/>
                <w:bCs/>
                <w:noProof/>
                <w:color w:val="FF0000"/>
                <w:sz w:val="24"/>
                <w:szCs w:val="24"/>
                <w:u w:val="single"/>
                <w:lang w:bidi="th-TH"/>
              </w:rPr>
              <w:t>9</w:t>
            </w:r>
            <w:r w:rsidRPr="00B63F6B">
              <w:rPr>
                <w:rFonts w:ascii="TH SarabunPSK" w:hAnsi="TH SarabunPSK" w:cs="TH SarabunPSK"/>
                <w:b/>
                <w:bCs/>
                <w:noProof/>
                <w:color w:val="FF0000"/>
                <w:sz w:val="24"/>
                <w:szCs w:val="24"/>
                <w:u w:val="single"/>
                <w:cs/>
                <w:lang w:bidi="th-TH"/>
              </w:rPr>
              <w:t xml:space="preserve"> )</w:t>
            </w:r>
            <w:r w:rsidRPr="00B63F6B">
              <w:rPr>
                <w:rFonts w:ascii="TH SarabunPSK" w:hAnsi="TH SarabunPSK" w:cs="TH SarabunPSK"/>
                <w:noProof/>
                <w:color w:val="FF0000"/>
                <w:sz w:val="24"/>
                <w:szCs w:val="24"/>
                <w:cs/>
                <w:lang w:bidi="th-TH"/>
              </w:rPr>
              <w:t xml:space="preserve">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  <w:cs/>
                <w:lang w:bidi="th-TH"/>
              </w:rPr>
              <w:t xml:space="preserve">ในแต่ละหน่วยลงทะเบียนที่มี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w:t xml:space="preserve">PID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  <w:cs/>
                <w:lang w:bidi="th-TH"/>
              </w:rPr>
              <w:t xml:space="preserve">ปรากฏในฐาน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w:t xml:space="preserve">Pap screening 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  <w:cs/>
                <w:lang w:bidi="th-TH"/>
              </w:rPr>
              <w:t xml:space="preserve">รวมกับ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w:t xml:space="preserve">PID 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  <w:cs/>
                <w:lang w:bidi="th-TH"/>
              </w:rPr>
              <w:t xml:space="preserve">ที่อยู่ในแฟ้ม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w:t xml:space="preserve">SPECIAL PP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  <w:cs/>
                <w:lang w:bidi="th-TH"/>
              </w:rPr>
              <w:t>รหัส  1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w:t>B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  <w:cs/>
                <w:lang w:bidi="th-TH"/>
              </w:rPr>
              <w:t>30 หรือ 1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w:t>B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  <w:cs/>
                <w:lang w:bidi="th-TH"/>
              </w:rPr>
              <w:t xml:space="preserve">40  </w:t>
            </w:r>
            <w:r w:rsidRPr="001E2CE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หรือ </w:t>
            </w:r>
            <w:r w:rsidRPr="001E2CE1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1B004</w:t>
            </w:r>
            <w:r w:rsidRPr="001E2CE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  <w:cs/>
                <w:lang w:bidi="th-TH"/>
              </w:rPr>
              <w:t xml:space="preserve">และ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w:t xml:space="preserve">PID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  <w:cs/>
                <w:lang w:bidi="th-TH"/>
              </w:rPr>
              <w:t xml:space="preserve">ที่อยู่ใน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w:t xml:space="preserve">DIAGNOSIS_OPD 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  <w:cs/>
                <w:lang w:bidi="th-TH"/>
              </w:rPr>
              <w:t xml:space="preserve">ที่มีรหัส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w:t>DIAGCODE  = Z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  <w:cs/>
                <w:lang w:bidi="th-TH"/>
              </w:rPr>
              <w:t>014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w:t>, Z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  <w:cs/>
                <w:lang w:bidi="th-TH"/>
              </w:rPr>
              <w:t xml:space="preserve">124   ตั้งแต่ปี 2555-2560  แล้วนำมาแจงนับรวมกันโดยตัด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w:t xml:space="preserve">PID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  <w:cs/>
                <w:lang w:bidi="th-TH"/>
              </w:rPr>
              <w:t xml:space="preserve">ที่ซ้ำของ 3 ฐานออก  แล้วตัดผู้ที่เสียชีวิตก่อนการคัดกรอง รวมทั้ง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w:t xml:space="preserve">PID error </w:t>
            </w:r>
            <w:r w:rsidRPr="001E2CE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  <w:cs/>
                <w:lang w:bidi="th-TH"/>
              </w:rPr>
              <w:t>ทั้งหมด ก่อนจำแนกตามหน่วยลงทะเบียน</w:t>
            </w:r>
          </w:p>
        </w:tc>
      </w:tr>
      <w:tr w:rsidR="00702A71" w:rsidRPr="00475E5B" w:rsidTr="007D74DB">
        <w:trPr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B4000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B = </w:t>
            </w:r>
            <w:r w:rsidRPr="00B4000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จำนวนหญิงไทยทุกคน ที่เกิดในช่วง </w:t>
            </w:r>
            <w:r w:rsidRPr="00B63F6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single"/>
              </w:rPr>
              <w:t xml:space="preserve">1 </w:t>
            </w:r>
            <w:r w:rsidRPr="00B63F6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  <w:lang w:bidi="th-TH"/>
              </w:rPr>
              <w:t xml:space="preserve">เมษายน </w:t>
            </w:r>
            <w:r w:rsidRPr="00B63F6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single"/>
              </w:rPr>
              <w:t xml:space="preserve">2499 </w:t>
            </w:r>
            <w:r w:rsidRPr="00B63F6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  <w:lang w:bidi="th-TH"/>
              </w:rPr>
              <w:t xml:space="preserve">ถึง  </w:t>
            </w:r>
            <w:r w:rsidRPr="00B63F6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single"/>
              </w:rPr>
              <w:t xml:space="preserve">30 </w:t>
            </w:r>
            <w:r w:rsidRPr="00B63F6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  <w:lang w:bidi="th-TH"/>
              </w:rPr>
              <w:t xml:space="preserve">มีนาคม </w:t>
            </w:r>
            <w:r w:rsidR="00B63F6B" w:rsidRPr="00B63F6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single"/>
              </w:rPr>
              <w:t>2529</w:t>
            </w:r>
            <w:r w:rsidRPr="00B63F6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B4000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จัดกลุ่มตามหน่วยลงทะเบียน</w:t>
            </w:r>
          </w:p>
        </w:tc>
      </w:tr>
      <w:tr w:rsidR="00702A71" w:rsidRPr="00475E5B" w:rsidTr="007D74DB">
        <w:trPr>
          <w:trHeight w:val="4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เงื่อนไขรายการข้อมูล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B4000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  <w:cs/>
                <w:lang w:bidi="th-TH"/>
              </w:rPr>
              <w:t>จำนวนหญิงไทยทุกคน ที่เกิดในช่วง</w:t>
            </w:r>
            <w:r w:rsidRPr="00B63F6B">
              <w:rPr>
                <w:rFonts w:ascii="TH SarabunPSK" w:hAnsi="TH SarabunPSK" w:cs="TH SarabunPSK"/>
                <w:b/>
                <w:bCs/>
                <w:noProof/>
                <w:color w:val="FF0000"/>
                <w:sz w:val="24"/>
                <w:szCs w:val="24"/>
                <w:u w:val="single"/>
                <w:cs/>
                <w:lang w:bidi="th-TH"/>
              </w:rPr>
              <w:t xml:space="preserve"> 1</w:t>
            </w:r>
            <w:r w:rsidR="00B63F6B" w:rsidRPr="00B63F6B">
              <w:rPr>
                <w:rFonts w:ascii="TH SarabunPSK" w:hAnsi="TH SarabunPSK" w:cs="TH SarabunPSK"/>
                <w:b/>
                <w:bCs/>
                <w:noProof/>
                <w:color w:val="FF0000"/>
                <w:sz w:val="24"/>
                <w:szCs w:val="24"/>
                <w:u w:val="single"/>
                <w:cs/>
                <w:lang w:bidi="th-TH"/>
              </w:rPr>
              <w:t xml:space="preserve"> เมษายน 2494 ถึง  30 มีนาคม 252</w:t>
            </w:r>
            <w:r w:rsidR="00B63F6B" w:rsidRPr="00B63F6B">
              <w:rPr>
                <w:rFonts w:ascii="TH SarabunPSK" w:hAnsi="TH SarabunPSK" w:cs="TH SarabunPSK"/>
                <w:b/>
                <w:bCs/>
                <w:noProof/>
                <w:color w:val="FF0000"/>
                <w:sz w:val="24"/>
                <w:szCs w:val="24"/>
                <w:u w:val="single"/>
                <w:lang w:bidi="th-TH"/>
              </w:rPr>
              <w:t>9</w:t>
            </w:r>
            <w:r w:rsidR="00B63F6B">
              <w:rPr>
                <w:rFonts w:ascii="TH SarabunPSK" w:hAnsi="TH SarabunPSK" w:cs="TH SarabunPSK"/>
                <w:b/>
                <w:bCs/>
                <w:noProof/>
                <w:color w:val="FF0000"/>
                <w:sz w:val="24"/>
                <w:szCs w:val="24"/>
                <w:u w:val="single"/>
                <w:cs/>
                <w:lang w:bidi="th-TH"/>
              </w:rPr>
              <w:t xml:space="preserve"> </w:t>
            </w:r>
            <w:r w:rsidRPr="00B40001">
              <w:rPr>
                <w:rFonts w:ascii="TH SarabunPSK" w:hAnsi="TH SarabunPSK" w:cs="TH SarabunPSK"/>
                <w:noProof/>
                <w:color w:val="000000"/>
                <w:sz w:val="24"/>
                <w:szCs w:val="24"/>
                <w:cs/>
                <w:lang w:bidi="th-TH"/>
              </w:rPr>
              <w:t>ในแต่ละหน่วยลงทะเบียน</w:t>
            </w:r>
          </w:p>
        </w:tc>
      </w:tr>
      <w:tr w:rsidR="00702A71" w:rsidRPr="00475E5B" w:rsidTr="007D74DB">
        <w:trPr>
          <w:trHeight w:val="3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สูตรการคำนวณตัวชี้วัด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(A/B) X 100            </w:t>
            </w:r>
          </w:p>
        </w:tc>
      </w:tr>
      <w:tr w:rsidR="00702A71" w:rsidRPr="00475E5B" w:rsidTr="007D74DB">
        <w:trPr>
          <w:trHeight w:val="3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ระยะเวลาประเมินผล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ปีละ </w:t>
            </w: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ครั้ง </w:t>
            </w:r>
          </w:p>
        </w:tc>
      </w:tr>
      <w:tr w:rsidR="00702A71" w:rsidRPr="00475E5B" w:rsidTr="007D74DB">
        <w:trPr>
          <w:trHeight w:val="4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Baseline</w:t>
            </w:r>
          </w:p>
          <w:p w:rsidR="00702A71" w:rsidRPr="00475E5B" w:rsidRDefault="00702A71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A71" w:rsidRPr="00B40001" w:rsidRDefault="00702A71" w:rsidP="007D74DB">
            <w:pPr>
              <w:numPr>
                <w:ilvl w:val="0"/>
                <w:numId w:val="19"/>
              </w:numPr>
              <w:spacing w:after="0" w:line="300" w:lineRule="exact"/>
              <w:ind w:left="346" w:hanging="346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400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NSO survey 2552=62%</w:t>
            </w:r>
          </w:p>
          <w:p w:rsidR="00702A71" w:rsidRPr="00B40001" w:rsidRDefault="00702A71" w:rsidP="007D74DB">
            <w:pPr>
              <w:numPr>
                <w:ilvl w:val="0"/>
                <w:numId w:val="19"/>
              </w:numPr>
              <w:spacing w:after="0" w:line="300" w:lineRule="exact"/>
              <w:ind w:left="346" w:hanging="346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4000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ผลการสำรวจของ คณะสาธารณสุขศาสตร์ ม.มหิดล ปี </w:t>
            </w:r>
            <w:r w:rsidRPr="00B4000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2556 = 67.3% </w:t>
            </w:r>
          </w:p>
          <w:p w:rsidR="00702A71" w:rsidRPr="00B40001" w:rsidRDefault="00702A71" w:rsidP="007D74DB">
            <w:pPr>
              <w:numPr>
                <w:ilvl w:val="0"/>
                <w:numId w:val="19"/>
              </w:numPr>
              <w:spacing w:after="0" w:line="300" w:lineRule="exact"/>
              <w:ind w:left="346" w:hanging="346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4000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ผลการนิเทศ </w:t>
            </w:r>
            <w:proofErr w:type="spellStart"/>
            <w:r w:rsidRPr="00B4000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กสธ</w:t>
            </w:r>
            <w:proofErr w:type="spellEnd"/>
            <w:r w:rsidRPr="00B4000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. ปี </w:t>
            </w:r>
            <w:r w:rsidRPr="00B400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2556= 68.04%</w:t>
            </w:r>
          </w:p>
          <w:p w:rsidR="00702A71" w:rsidRPr="00B40001" w:rsidRDefault="00702A71" w:rsidP="007D74DB">
            <w:pPr>
              <w:numPr>
                <w:ilvl w:val="0"/>
                <w:numId w:val="19"/>
              </w:numPr>
              <w:spacing w:after="0" w:line="300" w:lineRule="exact"/>
              <w:ind w:left="346" w:hanging="346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400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OPPP individual QOF 2557=31.46% ,2558= 27.71 %</w:t>
            </w:r>
          </w:p>
          <w:p w:rsidR="00702A71" w:rsidRPr="00475E5B" w:rsidRDefault="00702A71" w:rsidP="007D74DB">
            <w:pPr>
              <w:numPr>
                <w:ilvl w:val="0"/>
                <w:numId w:val="19"/>
              </w:numPr>
              <w:spacing w:after="0" w:line="300" w:lineRule="exact"/>
              <w:ind w:left="346" w:hanging="346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4000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ผลการสำรวจ </w:t>
            </w:r>
            <w:r w:rsidRPr="00B400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BRFSS 2558 =69%</w:t>
            </w:r>
          </w:p>
        </w:tc>
      </w:tr>
      <w:tr w:rsidR="00702A71" w:rsidRPr="00B40001" w:rsidTr="007D74DB">
        <w:trPr>
          <w:trHeight w:val="4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1" w:rsidRDefault="00702A71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เกณฑ์การให้คะแนน</w:t>
            </w:r>
          </w:p>
          <w:p w:rsidR="006629F7" w:rsidRPr="00475E5B" w:rsidRDefault="006629F7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A71" w:rsidRPr="00F832F5" w:rsidRDefault="00082F16" w:rsidP="007D74DB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6629F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 </w:t>
            </w:r>
            <w:r w:rsidR="00702A71" w:rsidRPr="00F832F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น้อยกว่าร้อยละ </w:t>
            </w:r>
            <w:r w:rsidR="00F832F5"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>10</w:t>
            </w:r>
            <w:r w:rsidR="00702A71"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.00 </w:t>
            </w:r>
            <w:r w:rsidR="00702A71" w:rsidRPr="00F832F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</w:t>
            </w:r>
            <w:r w:rsidR="00702A71"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= 0 </w:t>
            </w:r>
            <w:r w:rsidR="00702A71" w:rsidRPr="00F832F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คะแนน</w:t>
            </w:r>
          </w:p>
          <w:p w:rsidR="00702A71" w:rsidRPr="00F832F5" w:rsidRDefault="00702A71" w:rsidP="007D74DB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832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832F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ร้อยละ </w:t>
            </w:r>
            <w:r w:rsidR="00F832F5"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>1</w:t>
            </w:r>
            <w:r w:rsidR="0090169F"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>0</w:t>
            </w:r>
            <w:r w:rsidRPr="00F832F5">
              <w:rPr>
                <w:rFonts w:ascii="TH SarabunPSK" w:hAnsi="TH SarabunPSK" w:cs="TH SarabunPSK"/>
                <w:sz w:val="24"/>
                <w:szCs w:val="24"/>
              </w:rPr>
              <w:t xml:space="preserve">.00 - </w:t>
            </w:r>
            <w:r w:rsidR="00F832F5" w:rsidRPr="00F832F5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90169F" w:rsidRPr="00F832F5"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Pr="00F832F5">
              <w:rPr>
                <w:rFonts w:ascii="TH SarabunPSK" w:hAnsi="TH SarabunPSK" w:cs="TH SarabunPSK"/>
                <w:sz w:val="24"/>
                <w:szCs w:val="24"/>
              </w:rPr>
              <w:t xml:space="preserve">.99   = 1 </w:t>
            </w:r>
            <w:r w:rsidRPr="00F832F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คะแนน   </w:t>
            </w:r>
          </w:p>
          <w:p w:rsidR="00702A71" w:rsidRPr="00F832F5" w:rsidRDefault="00702A71" w:rsidP="007D74DB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</w:t>
            </w:r>
            <w:r w:rsidRPr="00F832F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ร้อยละ </w:t>
            </w:r>
            <w:r w:rsidR="00F832F5"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>2</w:t>
            </w:r>
            <w:r w:rsidR="0090169F"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>0</w:t>
            </w:r>
            <w:r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.00 - </w:t>
            </w:r>
            <w:r w:rsidR="00F832F5"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>2</w:t>
            </w:r>
            <w:r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9.99   = 2 </w:t>
            </w:r>
            <w:r w:rsidRPr="00F832F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คะแนน   </w:t>
            </w:r>
          </w:p>
          <w:p w:rsidR="00702A71" w:rsidRPr="00F832F5" w:rsidRDefault="00702A71" w:rsidP="007D74DB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</w:t>
            </w:r>
            <w:r w:rsidRPr="00F832F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ร้อยละ </w:t>
            </w:r>
            <w:r w:rsidR="00F832F5"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>3</w:t>
            </w:r>
            <w:r w:rsidR="0090169F"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>0</w:t>
            </w:r>
            <w:r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.00 - </w:t>
            </w:r>
            <w:r w:rsidR="00F832F5"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>3</w:t>
            </w:r>
            <w:r w:rsidR="0090169F"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>9</w:t>
            </w:r>
            <w:r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.99   = 3 </w:t>
            </w:r>
            <w:r w:rsidRPr="00F832F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คะแนน   </w:t>
            </w:r>
          </w:p>
          <w:p w:rsidR="00702A71" w:rsidRPr="00F832F5" w:rsidRDefault="00702A71" w:rsidP="007D74DB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</w:t>
            </w:r>
            <w:r w:rsidRPr="00F832F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ร้อยละ </w:t>
            </w:r>
            <w:r w:rsidR="00F832F5"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>4</w:t>
            </w:r>
            <w:r w:rsidR="0090169F"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>0</w:t>
            </w:r>
            <w:r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.00 - </w:t>
            </w:r>
            <w:r w:rsidR="00F832F5"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>4</w:t>
            </w:r>
            <w:r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9.99   = 4 </w:t>
            </w:r>
            <w:r w:rsidRPr="00F832F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คะแนน   </w:t>
            </w:r>
          </w:p>
          <w:p w:rsidR="00702A71" w:rsidRPr="00F832F5" w:rsidRDefault="00702A71" w:rsidP="007D74DB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832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832F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มากกว่าหรือเท่ากับ</w:t>
            </w:r>
            <w:r w:rsidRPr="00F832F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ร้อยละ</w:t>
            </w:r>
            <w:r w:rsidRPr="00F832F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="00F832F5"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>5</w:t>
            </w:r>
            <w:r w:rsidR="0090169F" w:rsidRPr="00F832F5">
              <w:rPr>
                <w:rFonts w:ascii="TH SarabunPSK" w:hAnsi="TH SarabunPSK" w:cs="TH SarabunPSK"/>
                <w:sz w:val="24"/>
                <w:szCs w:val="24"/>
                <w:lang w:bidi="th-TH"/>
              </w:rPr>
              <w:t>0</w:t>
            </w:r>
            <w:r w:rsidRPr="00F832F5">
              <w:rPr>
                <w:rFonts w:ascii="TH SarabunPSK" w:hAnsi="TH SarabunPSK" w:cs="TH SarabunPSK"/>
                <w:sz w:val="24"/>
                <w:szCs w:val="24"/>
              </w:rPr>
              <w:t xml:space="preserve">.00  = 5 </w:t>
            </w:r>
            <w:r w:rsidRPr="00F832F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คะแนน  </w:t>
            </w:r>
          </w:p>
          <w:p w:rsidR="00702A71" w:rsidRPr="00B40001" w:rsidRDefault="00702A71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F342AE" w:rsidRPr="000D12FE" w:rsidTr="00F342AE">
        <w:trPr>
          <w:trHeight w:val="336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AE" w:rsidRPr="00475E5B" w:rsidRDefault="00F342AE" w:rsidP="007D74D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ชื่อ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ตัวชี้วัด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E" w:rsidRPr="000D12FE" w:rsidRDefault="00F342AE" w:rsidP="007D74D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 xml:space="preserve">7 </w:t>
            </w:r>
            <w:r w:rsidRPr="00F342AE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อัตราผู้เป็นเบาหวานที่ควบคุมระดับน้ำตาลในเลือดได้ดี  </w:t>
            </w:r>
          </w:p>
        </w:tc>
      </w:tr>
      <w:tr w:rsidR="00F342AE" w:rsidRPr="00475E5B" w:rsidTr="00F342AE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AE" w:rsidRPr="00475E5B" w:rsidRDefault="00F342AE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วัตถุประสงค์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E" w:rsidRPr="00475E5B" w:rsidRDefault="002A7F62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เพื่อประเมินการควบคุมระดับน้ำตาลในเลือดของผู้ป่วย</w:t>
            </w:r>
            <w:r w:rsidR="006270A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โรค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เบาหวาน</w:t>
            </w:r>
          </w:p>
        </w:tc>
      </w:tr>
      <w:tr w:rsidR="00F342AE" w:rsidRPr="00475E5B" w:rsidTr="00F342AE">
        <w:trPr>
          <w:trHeight w:val="5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AE" w:rsidRPr="00475E5B" w:rsidRDefault="00F342AE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คำนิยาม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E" w:rsidRPr="00F342AE" w:rsidRDefault="00F342AE" w:rsidP="00F342AE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ผู้เป็นเบาหวาน หมายถึง ผู้ที่ได้รับการวินิจฉัยจากแพทย์ว่าป่วยเป็นโรคเบาหวาน ตามรหัสโรค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ICD-10-TM (International Classification of Diseases and Related Health Problems - 10 - Thai modification) 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รหัส =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</w:rPr>
              <w:t>E10-E14</w:t>
            </w:r>
          </w:p>
          <w:p w:rsidR="00F342AE" w:rsidRPr="00475E5B" w:rsidRDefault="00F342AE" w:rsidP="007479E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ระดับค่าน้ำตาลอยู่ในเกณฑ์ที่ควบคุมได้ดี หมายถึง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ค่าระดับ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HbA1c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ครั้งสุดท้าย น้อยกว่าร้อยละ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7   </w:t>
            </w:r>
          </w:p>
        </w:tc>
      </w:tr>
      <w:tr w:rsidR="00F342AE" w:rsidRPr="00475E5B" w:rsidTr="00F342AE">
        <w:trPr>
          <w:trHeight w:val="3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AE" w:rsidRPr="00475E5B" w:rsidRDefault="00F342AE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เกณฑ์เป้าหมาย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E" w:rsidRPr="00475E5B" w:rsidRDefault="007479E8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40</w:t>
            </w:r>
          </w:p>
        </w:tc>
      </w:tr>
      <w:tr w:rsidR="00F342AE" w:rsidRPr="00475E5B" w:rsidTr="00F342AE">
        <w:trPr>
          <w:trHeight w:val="37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AE" w:rsidRPr="00475E5B" w:rsidRDefault="00F342AE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ประชากรกลุ่มเป้าหมาย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E" w:rsidRPr="00475E5B" w:rsidRDefault="00F342AE" w:rsidP="009307D4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จำนวนผู้เป็นเบาหวาน</w:t>
            </w:r>
            <w:r w:rsidR="00E20BC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ทุก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สิทธิอายุ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15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ปีขึ้นไป ที่ลงทะเบียนสิทธิหน่วยบริการประจำ</w:t>
            </w:r>
            <w:r w:rsidR="009307D4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</w:t>
            </w:r>
            <w:r w:rsidR="005270F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(</w:t>
            </w:r>
            <w:r w:rsidR="009307D4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T</w:t>
            </w:r>
            <w:r w:rsidR="005270FB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ype1</w:t>
            </w:r>
            <w:r w:rsidR="00E20BC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,3</w:t>
            </w:r>
            <w:r w:rsidR="00E20BC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  <w:r w:rsidR="009307D4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ได้รับการตรวจระดับน้ำตาลในเลือดด้วย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HbA1c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ตามช่วงเวลาที่กำหนด</w:t>
            </w:r>
          </w:p>
        </w:tc>
      </w:tr>
      <w:tr w:rsidR="00F342AE" w:rsidRPr="001E2CE1" w:rsidTr="00F342AE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AE" w:rsidRPr="00475E5B" w:rsidRDefault="00F342AE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แหล่งข้อมูล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E" w:rsidRPr="00F342AE" w:rsidRDefault="00F342AE" w:rsidP="00F342AE">
            <w:pPr>
              <w:tabs>
                <w:tab w:val="left" w:pos="204"/>
              </w:tabs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ฐานข้อมูล </w:t>
            </w:r>
            <w:r w:rsidR="00E20BC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43 </w:t>
            </w:r>
            <w:r w:rsidR="00E20BC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แฟ้ม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</w:t>
            </w:r>
          </w:p>
          <w:p w:rsidR="00F342AE" w:rsidRPr="001E2CE1" w:rsidRDefault="00F342AE" w:rsidP="00F342AE">
            <w:pPr>
              <w:tabs>
                <w:tab w:val="left" w:pos="204"/>
              </w:tabs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</w:rPr>
              <w:t>(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ใช้ข้อมูลจาก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</w:rPr>
              <w:t>Cockpit)</w:t>
            </w:r>
          </w:p>
        </w:tc>
      </w:tr>
      <w:tr w:rsidR="00F342AE" w:rsidRPr="001E2CE1" w:rsidTr="00F342AE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AE" w:rsidRPr="00475E5B" w:rsidRDefault="00F342AE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E" w:rsidRPr="00F342AE" w:rsidRDefault="00F342AE" w:rsidP="00F342AE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A =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จำนวนผู้เป็นโรคเบาหวาน</w:t>
            </w:r>
            <w:r w:rsidR="00E20BC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ทุก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สิทธิอายุ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15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ปีขึ้นไป ที่ลงทะเบียนสิทธิหน่วยบริการประจำและมีผลดังนี้</w:t>
            </w:r>
          </w:p>
          <w:p w:rsidR="0032143D" w:rsidRDefault="00F342AE" w:rsidP="0032143D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1.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ค่าระดับ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HbA1c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ครั้งสุดท้าย น้อยกว่าร้อยละ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7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ในปีงบประมาณที่วิเคราะห์ </w:t>
            </w:r>
          </w:p>
          <w:p w:rsidR="00F342AE" w:rsidRPr="001E2CE1" w:rsidRDefault="00F342AE" w:rsidP="005629FD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307D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ผลงานตามช่วงเวลาที่กำหนด</w:t>
            </w:r>
            <w:r w:rsidRPr="009307D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, AGE &gt;= 15 </w:t>
            </w:r>
          </w:p>
        </w:tc>
      </w:tr>
      <w:tr w:rsidR="00F342AE" w:rsidRPr="00475E5B" w:rsidTr="00F342AE">
        <w:trPr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AE" w:rsidRPr="00475E5B" w:rsidRDefault="00F342AE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E" w:rsidRPr="00475E5B" w:rsidRDefault="00F342AE" w:rsidP="009307D4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B :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จำนวนผู้เป็นโรคเบาหวาน</w:t>
            </w:r>
            <w:r w:rsidR="00E20BC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ทุก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สิทธิอายุ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15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ปีขึ้นไป ที่ลงทะเบียนของหน่วยบริการประจำ(</w:t>
            </w:r>
            <w:proofErr w:type="spellStart"/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HmainOP</w:t>
            </w:r>
            <w:proofErr w:type="spellEnd"/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)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ณ สิ้นเดือนกันยายนของปีที่ผ่านมา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, AGE &gt;= 15 </w:t>
            </w:r>
          </w:p>
        </w:tc>
      </w:tr>
      <w:tr w:rsidR="00F342AE" w:rsidRPr="00475E5B" w:rsidTr="00F342AE">
        <w:trPr>
          <w:trHeight w:val="3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AE" w:rsidRPr="00475E5B" w:rsidRDefault="00F342AE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สูตรการคำนวณตัวชี้วัด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E" w:rsidRPr="00475E5B" w:rsidRDefault="00F342AE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</w:rPr>
              <w:t>(A/B)  X 100</w:t>
            </w:r>
          </w:p>
        </w:tc>
      </w:tr>
      <w:tr w:rsidR="00F342AE" w:rsidRPr="00475E5B" w:rsidTr="00F342AE">
        <w:trPr>
          <w:trHeight w:val="3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AE" w:rsidRPr="00475E5B" w:rsidRDefault="00F342AE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ระยะเวลาประเมินผล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E" w:rsidRPr="00F342AE" w:rsidRDefault="00F342AE" w:rsidP="00F342A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ปีละ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ครั้ง </w:t>
            </w:r>
          </w:p>
          <w:p w:rsidR="00F342AE" w:rsidRPr="00F342AE" w:rsidRDefault="00F342AE" w:rsidP="00F342A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ครั้งที่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ข้อมูลไตรมาส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</w:rPr>
              <w:t>3-4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ปี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2559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F342AE" w:rsidRPr="00475E5B" w:rsidRDefault="00F342AE" w:rsidP="00F342AE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ครั้งที่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ข้อมูลไตรมาส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1-2 </w:t>
            </w:r>
            <w:r w:rsidRPr="00F342AE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2560</w:t>
            </w:r>
          </w:p>
        </w:tc>
      </w:tr>
      <w:tr w:rsidR="00F342AE" w:rsidRPr="00475E5B" w:rsidTr="00F342AE">
        <w:trPr>
          <w:trHeight w:val="36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AE" w:rsidRPr="00475E5B" w:rsidRDefault="00F342AE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ผู้ประสานการงานตัวชี้วัด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E" w:rsidRPr="00475E5B" w:rsidRDefault="00F342AE" w:rsidP="007D74DB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F342AE" w:rsidRPr="00475E5B" w:rsidTr="00F342AE">
        <w:trPr>
          <w:trHeight w:val="4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AE" w:rsidRPr="00475E5B" w:rsidRDefault="00F342AE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Baseline</w:t>
            </w:r>
          </w:p>
          <w:p w:rsidR="00F342AE" w:rsidRPr="00475E5B" w:rsidRDefault="00F342AE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42AE" w:rsidRPr="00475E5B" w:rsidRDefault="00F342AE" w:rsidP="00F342AE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F342AE" w:rsidRPr="00B40001" w:rsidTr="007D74DB">
        <w:trPr>
          <w:trHeight w:val="4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E" w:rsidRDefault="00F342AE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เกณฑ์การให้คะแนน</w:t>
            </w:r>
          </w:p>
          <w:p w:rsidR="006629F7" w:rsidRPr="00475E5B" w:rsidRDefault="006629F7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AE" w:rsidRPr="00F06B8D" w:rsidRDefault="00F342AE" w:rsidP="00F342A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F06B8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ไม่มีผลงาน = </w:t>
            </w:r>
            <w:r w:rsidRPr="00F06B8D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F06B8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คะแนน</w:t>
            </w:r>
          </w:p>
          <w:p w:rsidR="00F342AE" w:rsidRPr="00F06B8D" w:rsidRDefault="009307D4" w:rsidP="00F342A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น้อยกว่า</w:t>
            </w:r>
            <w:r w:rsidR="00F342AE" w:rsidRPr="00F06B8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 </w:t>
            </w:r>
            <w:r w:rsidR="00F342AE" w:rsidRPr="00F06B8D">
              <w:rPr>
                <w:rFonts w:ascii="TH SarabunPSK" w:hAnsi="TH SarabunPSK" w:cs="TH SarabunPSK"/>
                <w:sz w:val="24"/>
                <w:szCs w:val="24"/>
              </w:rPr>
              <w:t>5.00  = 1</w:t>
            </w:r>
            <w:r w:rsidR="00F342AE" w:rsidRPr="00F06B8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คะแนน</w:t>
            </w:r>
          </w:p>
          <w:p w:rsidR="00F342AE" w:rsidRPr="00F06B8D" w:rsidRDefault="00F342AE" w:rsidP="00F342A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F06B8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Pr="00F06B8D">
              <w:rPr>
                <w:rFonts w:ascii="TH SarabunPSK" w:hAnsi="TH SarabunPSK" w:cs="TH SarabunPSK"/>
                <w:sz w:val="24"/>
                <w:szCs w:val="24"/>
              </w:rPr>
              <w:t>5.00 - 9.99   = 2</w:t>
            </w:r>
            <w:r w:rsidRPr="00F06B8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คะแนน</w:t>
            </w:r>
          </w:p>
          <w:p w:rsidR="00F342AE" w:rsidRPr="00F06B8D" w:rsidRDefault="00F342AE" w:rsidP="00F342A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F06B8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="00F06B8D" w:rsidRPr="00F06B8D">
              <w:rPr>
                <w:rFonts w:ascii="TH SarabunPSK" w:hAnsi="TH SarabunPSK" w:cs="TH SarabunPSK"/>
                <w:sz w:val="24"/>
                <w:szCs w:val="24"/>
                <w:lang w:bidi="th-TH"/>
              </w:rPr>
              <w:t>1</w:t>
            </w:r>
            <w:r w:rsidRPr="00F06B8D">
              <w:rPr>
                <w:rFonts w:ascii="TH SarabunPSK" w:hAnsi="TH SarabunPSK" w:cs="TH SarabunPSK"/>
                <w:sz w:val="24"/>
                <w:szCs w:val="24"/>
              </w:rPr>
              <w:t xml:space="preserve">0.00 - </w:t>
            </w:r>
            <w:r w:rsidR="00F06B8D" w:rsidRPr="00F06B8D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06B8D">
              <w:rPr>
                <w:rFonts w:ascii="TH SarabunPSK" w:hAnsi="TH SarabunPSK" w:cs="TH SarabunPSK"/>
                <w:sz w:val="24"/>
                <w:szCs w:val="24"/>
              </w:rPr>
              <w:t>4.99   = 3</w:t>
            </w:r>
            <w:r w:rsidRPr="00F06B8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คะแนน</w:t>
            </w:r>
          </w:p>
          <w:p w:rsidR="00F342AE" w:rsidRPr="00F06B8D" w:rsidRDefault="00F342AE" w:rsidP="00F342A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F06B8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="00F06B8D" w:rsidRPr="00F06B8D">
              <w:rPr>
                <w:rFonts w:ascii="TH SarabunPSK" w:hAnsi="TH SarabunPSK" w:cs="TH SarabunPSK"/>
                <w:sz w:val="24"/>
                <w:szCs w:val="24"/>
                <w:lang w:bidi="th-TH"/>
              </w:rPr>
              <w:t>1</w:t>
            </w:r>
            <w:r w:rsidRPr="00F06B8D">
              <w:rPr>
                <w:rFonts w:ascii="TH SarabunPSK" w:hAnsi="TH SarabunPSK" w:cs="TH SarabunPSK"/>
                <w:sz w:val="24"/>
                <w:szCs w:val="24"/>
              </w:rPr>
              <w:t xml:space="preserve">5.00 - </w:t>
            </w:r>
            <w:r w:rsidR="00F06B8D" w:rsidRPr="00F06B8D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06B8D">
              <w:rPr>
                <w:rFonts w:ascii="TH SarabunPSK" w:hAnsi="TH SarabunPSK" w:cs="TH SarabunPSK"/>
                <w:sz w:val="24"/>
                <w:szCs w:val="24"/>
              </w:rPr>
              <w:t>9.99   = 4</w:t>
            </w:r>
            <w:r w:rsidRPr="00F06B8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คะแนน   </w:t>
            </w:r>
          </w:p>
          <w:p w:rsidR="00F342AE" w:rsidRPr="00F06B8D" w:rsidRDefault="00F06B8D" w:rsidP="00F342A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06B8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มากกว่าหรือเท่ากับร้อยละ </w:t>
            </w:r>
            <w:r w:rsidRPr="00F06B8D">
              <w:rPr>
                <w:rFonts w:ascii="TH SarabunPSK" w:hAnsi="TH SarabunPSK" w:cs="TH SarabunPSK"/>
                <w:sz w:val="24"/>
                <w:szCs w:val="24"/>
                <w:lang w:bidi="th-TH"/>
              </w:rPr>
              <w:t>20</w:t>
            </w:r>
            <w:r w:rsidR="00F342AE" w:rsidRPr="00F06B8D">
              <w:rPr>
                <w:rFonts w:ascii="TH SarabunPSK" w:hAnsi="TH SarabunPSK" w:cs="TH SarabunPSK"/>
                <w:sz w:val="24"/>
                <w:szCs w:val="24"/>
              </w:rPr>
              <w:t xml:space="preserve">.00    = 5 </w:t>
            </w:r>
            <w:r w:rsidR="00F342AE" w:rsidRPr="00F06B8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คะแนน</w:t>
            </w:r>
          </w:p>
          <w:p w:rsidR="00A53948" w:rsidRPr="00F06B8D" w:rsidRDefault="00A53948" w:rsidP="00F342AE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342AE" w:rsidRDefault="00F342AE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02A71" w:rsidRDefault="00702A71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F004D8" w:rsidRDefault="00F004D8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F004D8" w:rsidRDefault="00F004D8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F004D8" w:rsidRDefault="00F004D8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F004D8" w:rsidRDefault="00F004D8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F004D8" w:rsidRDefault="00F004D8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B232A0" w:rsidRDefault="00B232A0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B232A0" w:rsidRDefault="00B232A0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F004D8" w:rsidRDefault="00F004D8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1858"/>
        <w:gridCol w:w="7258"/>
      </w:tblGrid>
      <w:tr w:rsidR="00F004D8" w:rsidRPr="000D12FE" w:rsidTr="00F004D8">
        <w:trPr>
          <w:trHeight w:val="336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ชื่อ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ตัวชี้วัด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0D12FE" w:rsidRDefault="00F004D8" w:rsidP="007D74D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8.</w:t>
            </w:r>
            <w:r w:rsidRPr="00F004D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อัตราผู้เป็นความดันโลหิตสูงที่ควบคุมความดันโลหิตได้ดี</w:t>
            </w:r>
          </w:p>
        </w:tc>
      </w:tr>
      <w:tr w:rsidR="00F004D8" w:rsidRPr="00475E5B" w:rsidTr="00F004D8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วัตถุประสงค์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475E5B" w:rsidRDefault="006270A0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เพื่อประเมินการควบคุมความดันโลหิตของผู้ป่วยโรคความดันโลหิตสูง</w:t>
            </w:r>
          </w:p>
        </w:tc>
      </w:tr>
      <w:tr w:rsidR="00F004D8" w:rsidRPr="00475E5B" w:rsidTr="00F004D8">
        <w:trPr>
          <w:trHeight w:val="5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คำนิยาม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การควบคุมระดับความดันโลหิตได้ตามเป้าหมาย หมายถึง</w:t>
            </w:r>
          </w:p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ผู้เป็นความดันโลหิตสูง ตามรหัสโรค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ICD-10-TM (International Classification of Diseases and Related Health Problems - 10 - Thai modification)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รหัส =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I10 – I15, I67.4, H35.0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และมีระดับความดันโลหิต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ครั้งสุดท้าย ในรอบปีงบประมาณ มีค่า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&lt;140/90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</w:t>
            </w:r>
            <w:proofErr w:type="spellStart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มม</w:t>
            </w:r>
            <w:proofErr w:type="spellEnd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.ปรอท.</w:t>
            </w:r>
          </w:p>
          <w:p w:rsidR="00F004D8" w:rsidRPr="00475E5B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F004D8" w:rsidRPr="00475E5B" w:rsidTr="00F004D8">
        <w:trPr>
          <w:trHeight w:val="3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เกณฑ์เป้าหมาย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50</w:t>
            </w:r>
          </w:p>
        </w:tc>
      </w:tr>
      <w:tr w:rsidR="00F004D8" w:rsidRPr="00475E5B" w:rsidTr="00F004D8">
        <w:trPr>
          <w:trHeight w:val="3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ประชากรกลุ่มเป้าหมาย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475E5B" w:rsidRDefault="00F004D8" w:rsidP="00F06B8D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จำนวนผู้เป็นความดันโลหิตสูง</w:t>
            </w:r>
            <w:r w:rsidR="00F06B8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ทุก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สิทธิ</w:t>
            </w:r>
            <w:r w:rsidR="00F06B8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อายุ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15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ปีขึ้นไป ที่ลงทะเบียนสิทธิหน่วยบริการประจำและได้รับการตรวจวัดระดับความดันโลหิต ตามช่วงเวลาที่กำหนด</w:t>
            </w:r>
          </w:p>
        </w:tc>
      </w:tr>
      <w:tr w:rsidR="00F004D8" w:rsidRPr="001E2CE1" w:rsidTr="00F004D8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แหล่งข้อมูล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F004D8" w:rsidRDefault="00F004D8" w:rsidP="00F004D8">
            <w:pPr>
              <w:tabs>
                <w:tab w:val="left" w:pos="204"/>
              </w:tabs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ฐานข้อมูล </w:t>
            </w:r>
            <w:r w:rsidR="00F06B8D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43 </w:t>
            </w:r>
            <w:r w:rsidR="00F06B8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แฟ้ม</w:t>
            </w:r>
          </w:p>
          <w:p w:rsidR="00F004D8" w:rsidRPr="001E2CE1" w:rsidRDefault="00F004D8" w:rsidP="00F004D8">
            <w:pPr>
              <w:tabs>
                <w:tab w:val="left" w:pos="204"/>
              </w:tabs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(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ใช้ข้อมูลจาก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Cockpit)</w:t>
            </w:r>
          </w:p>
        </w:tc>
      </w:tr>
      <w:tr w:rsidR="00F004D8" w:rsidRPr="001E2CE1" w:rsidTr="00F004D8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1E2CE1" w:rsidRDefault="008A4E33" w:rsidP="00A612F4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A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= 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จำนวนผู้เป็นความดันโลหิตสูง</w:t>
            </w:r>
            <w:r w:rsidR="00F06B8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ทุก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สิทธิอายุ 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15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ปีขึ้นไป ที่ลงทะเบียนของหน่วยบริการประจำ</w:t>
            </w:r>
            <w:r w:rsidR="00A612F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</w:t>
            </w:r>
            <w:r w:rsidRPr="008A4E3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(</w:t>
            </w:r>
            <w:r w:rsidRPr="008A4E3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Type</w:t>
            </w:r>
            <w:r w:rsidRPr="008A4E3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1</w:t>
            </w:r>
            <w:proofErr w:type="gramStart"/>
            <w:r w:rsidRPr="008A4E3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,</w:t>
            </w:r>
            <w:r w:rsidRPr="008A4E3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3</w:t>
            </w:r>
            <w:proofErr w:type="gramEnd"/>
            <w:r w:rsidRPr="008A4E3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)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และมีระดับความดันโลหิต 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2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ครั้งสุดท้าย</w:t>
            </w:r>
            <w:r w:rsidR="00A612F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Chronic F/U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ในช่วงเวลาที่กำหนด มีค่า 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&lt;140/90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</w:t>
            </w:r>
            <w:proofErr w:type="spellStart"/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มม</w:t>
            </w:r>
            <w:proofErr w:type="spellEnd"/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.ปรอท. ทั้งสองครั้งติดต่อกัน</w:t>
            </w:r>
            <w:r w:rsidR="00A612F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AGE &gt;= 15 </w:t>
            </w:r>
          </w:p>
        </w:tc>
      </w:tr>
      <w:tr w:rsidR="00F004D8" w:rsidRPr="00475E5B" w:rsidTr="00F004D8">
        <w:trPr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475E5B" w:rsidRDefault="00F004D8" w:rsidP="00A612F4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B :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จำนวนผู้เป็นความดันโลหิตสูง</w:t>
            </w:r>
            <w:r w:rsidR="00F06B8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ทุก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สิทธิอายุ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15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ปีขึ้นไป ที่ลงทะเบียนของหน่วยบริการประจำ (</w:t>
            </w:r>
            <w:proofErr w:type="spellStart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HmainOP</w:t>
            </w:r>
            <w:proofErr w:type="spellEnd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)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ณ สิ้นเดือนกันยายนของปีที่ผ่านมา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, AGE &gt;= 15 </w:t>
            </w:r>
          </w:p>
        </w:tc>
      </w:tr>
      <w:tr w:rsidR="00F004D8" w:rsidRPr="00475E5B" w:rsidTr="00F004D8">
        <w:trPr>
          <w:trHeight w:val="3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สูตรการคำนวณตัวชี้วัด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475E5B" w:rsidRDefault="00F004D8" w:rsidP="00F06B8D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[A/ B ] X 100</w:t>
            </w:r>
          </w:p>
        </w:tc>
      </w:tr>
      <w:tr w:rsidR="00F004D8" w:rsidRPr="00475E5B" w:rsidTr="00F004D8">
        <w:trPr>
          <w:trHeight w:val="3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ระยะเวลาประเมินผล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F004D8" w:rsidRDefault="00F004D8" w:rsidP="00F004D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ปีละ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ครั้ง </w:t>
            </w:r>
          </w:p>
          <w:p w:rsidR="00F004D8" w:rsidRPr="00F004D8" w:rsidRDefault="00F004D8" w:rsidP="00F004D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ครั้งที่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ข้อมูลไตรมาส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3-4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ปี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2559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F004D8" w:rsidRPr="00475E5B" w:rsidRDefault="00F004D8" w:rsidP="00F004D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ครั้งที่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ข้อมูลไตรมาส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1-2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2560</w:t>
            </w:r>
          </w:p>
        </w:tc>
      </w:tr>
      <w:tr w:rsidR="00F004D8" w:rsidRPr="00475E5B" w:rsidTr="00F004D8">
        <w:trPr>
          <w:trHeight w:val="36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หมายเหตุ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F004D8" w:rsidRDefault="00F004D8" w:rsidP="00F004D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•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รวมถึงการได้รับยาในกลุ่ม </w:t>
            </w:r>
            <w:proofErr w:type="spellStart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Nonhydropyridine</w:t>
            </w:r>
            <w:proofErr w:type="spellEnd"/>
          </w:p>
          <w:p w:rsidR="00F004D8" w:rsidRPr="00475E5B" w:rsidRDefault="00F004D8" w:rsidP="00F004D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•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ผู้ป่วยโรคเบาหวานรายที่ไม่ได้ตรวจ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Microalbuminuria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แต่ตรวจ </w:t>
            </w:r>
            <w:proofErr w:type="spellStart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Macroalbuminuria</w:t>
            </w:r>
            <w:proofErr w:type="spellEnd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แล้ว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Positive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และได้รับการรักษาด้วยยา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ACE inhibitor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หรือ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ARB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ไม่ต้องนับ</w:t>
            </w:r>
          </w:p>
        </w:tc>
      </w:tr>
      <w:tr w:rsidR="00F004D8" w:rsidRPr="00B40001" w:rsidTr="007D74DB">
        <w:trPr>
          <w:trHeight w:val="4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เกณฑ์การให้คะแนน</w:t>
            </w:r>
          </w:p>
          <w:p w:rsidR="000A404C" w:rsidRPr="00475E5B" w:rsidRDefault="000A404C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4D8" w:rsidRPr="00347A6A" w:rsidRDefault="00F004D8" w:rsidP="00F004D8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347A6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ไม่มีผลงาน = </w:t>
            </w:r>
            <w:r w:rsidRPr="00347A6A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347A6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คะแนน</w:t>
            </w:r>
          </w:p>
          <w:p w:rsidR="00F004D8" w:rsidRPr="00347A6A" w:rsidRDefault="00326EEC" w:rsidP="00F004D8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347A6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น้อยกว่า</w:t>
            </w:r>
            <w:r w:rsidR="00F004D8" w:rsidRPr="00347A6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="00F004D8" w:rsidRPr="00347A6A">
              <w:rPr>
                <w:rFonts w:ascii="TH SarabunPSK" w:hAnsi="TH SarabunPSK" w:cs="TH SarabunPSK"/>
                <w:sz w:val="24"/>
                <w:szCs w:val="24"/>
              </w:rPr>
              <w:t>35.00  = 1</w:t>
            </w:r>
            <w:r w:rsidR="00F004D8" w:rsidRPr="00347A6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คะแนน</w:t>
            </w:r>
          </w:p>
          <w:p w:rsidR="00F004D8" w:rsidRPr="00347A6A" w:rsidRDefault="00F004D8" w:rsidP="00F004D8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347A6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Pr="00347A6A">
              <w:rPr>
                <w:rFonts w:ascii="TH SarabunPSK" w:hAnsi="TH SarabunPSK" w:cs="TH SarabunPSK"/>
                <w:sz w:val="24"/>
                <w:szCs w:val="24"/>
              </w:rPr>
              <w:t>35.00 - 39.99    = 2</w:t>
            </w:r>
            <w:r w:rsidRPr="00347A6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คะแนน</w:t>
            </w:r>
          </w:p>
          <w:p w:rsidR="00F004D8" w:rsidRPr="00347A6A" w:rsidRDefault="00F004D8" w:rsidP="00F004D8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347A6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Pr="00347A6A">
              <w:rPr>
                <w:rFonts w:ascii="TH SarabunPSK" w:hAnsi="TH SarabunPSK" w:cs="TH SarabunPSK"/>
                <w:sz w:val="24"/>
                <w:szCs w:val="24"/>
              </w:rPr>
              <w:t>40.00 - 44.99    = 3</w:t>
            </w:r>
            <w:r w:rsidRPr="00347A6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คะแนน</w:t>
            </w:r>
          </w:p>
          <w:p w:rsidR="00F004D8" w:rsidRPr="00347A6A" w:rsidRDefault="00F004D8" w:rsidP="00F004D8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347A6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Pr="00347A6A">
              <w:rPr>
                <w:rFonts w:ascii="TH SarabunPSK" w:hAnsi="TH SarabunPSK" w:cs="TH SarabunPSK"/>
                <w:sz w:val="24"/>
                <w:szCs w:val="24"/>
              </w:rPr>
              <w:t>45.00 - 49.99    = 4</w:t>
            </w:r>
            <w:r w:rsidRPr="00347A6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คะแนน   </w:t>
            </w:r>
          </w:p>
          <w:p w:rsidR="00F004D8" w:rsidRPr="00347A6A" w:rsidRDefault="00F004D8" w:rsidP="00F004D8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347A6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มากกว่าหรือเท่ากับร้อยละ </w:t>
            </w:r>
            <w:r w:rsidRPr="00347A6A">
              <w:rPr>
                <w:rFonts w:ascii="TH SarabunPSK" w:hAnsi="TH SarabunPSK" w:cs="TH SarabunPSK"/>
                <w:sz w:val="24"/>
                <w:szCs w:val="24"/>
              </w:rPr>
              <w:t xml:space="preserve">50.00    = 5 </w:t>
            </w:r>
            <w:r w:rsidRPr="00347A6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คะแนน  </w:t>
            </w:r>
          </w:p>
          <w:p w:rsidR="00F004D8" w:rsidRPr="00347A6A" w:rsidRDefault="00F004D8" w:rsidP="00F004D8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004D8" w:rsidRPr="00F342AE" w:rsidRDefault="00F004D8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702A71" w:rsidRDefault="00702A71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612F4" w:rsidRDefault="00A612F4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612F4" w:rsidRDefault="00A612F4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612F4" w:rsidRDefault="00A612F4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F004D8" w:rsidRDefault="00F004D8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F004D8" w:rsidRDefault="00F004D8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1858"/>
        <w:gridCol w:w="7258"/>
      </w:tblGrid>
      <w:tr w:rsidR="00F004D8" w:rsidRPr="000D12FE" w:rsidTr="00030AB5">
        <w:trPr>
          <w:trHeight w:val="336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ชื่อ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ตัวชี้วัด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0D12FE" w:rsidRDefault="00F004D8" w:rsidP="00F004D8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004D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  <w:r w:rsidRPr="00F004D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 ร้อยละของประชาชนกลุ่มเสี่ยงได้รับการคัดกรองมะเร็งท่อน้ำดี</w:t>
            </w:r>
          </w:p>
        </w:tc>
      </w:tr>
      <w:tr w:rsidR="00F004D8" w:rsidRPr="00475E5B" w:rsidTr="00030AB5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วัตถุประสงค์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เพื่อค้นหาผู้ป่วยมะเร็งตับ/ท่อน้ำดีในระยะเริ่มแรก</w:t>
            </w:r>
          </w:p>
        </w:tc>
      </w:tr>
      <w:tr w:rsidR="00F004D8" w:rsidRPr="00475E5B" w:rsidTr="00030AB5">
        <w:trPr>
          <w:trHeight w:val="5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คำนิยาม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การคัดกรองมะเร็งตับและท่อน้ำดี เป็นการคัดกรองกลุ่มเสี่ยงด้วยวิธีการตรวจ</w:t>
            </w:r>
            <w:proofErr w:type="spellStart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อัลต</w:t>
            </w:r>
            <w:proofErr w:type="spellEnd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ร้า</w:t>
            </w:r>
            <w:proofErr w:type="spellStart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ซาวด์</w:t>
            </w:r>
            <w:proofErr w:type="spellEnd"/>
          </w:p>
          <w:p w:rsidR="00A612F4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กลุ่มเสี่ยง หมายถึง ประชาชนอายุ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40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ปี ขึ้นไป (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Type area 1,3 )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ที่ไม่ป่วยเป็นมะเร็งตับ/มะเร็งท่อน้ำดี รหัส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C 22,C24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และมีประวัติดังต่อไปนี้อย่างน้อย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ข้อ คือ </w:t>
            </w:r>
          </w:p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1.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มีประวัติการตรวจอุจจาระพบไข่พยาธิใบไม้ตับ</w:t>
            </w:r>
            <w:r w:rsidR="00A612F4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(OV+)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รหัส </w:t>
            </w:r>
            <w:proofErr w:type="spellStart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icd</w:t>
            </w:r>
            <w:proofErr w:type="spellEnd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10 : B66.0 :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โรคพยาธิใบไม้ตับ</w:t>
            </w:r>
            <w:proofErr w:type="spellStart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โอปิสเทอร์คิส</w:t>
            </w:r>
            <w:proofErr w:type="spellEnd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      </w:t>
            </w:r>
          </w:p>
          <w:p w:rsidR="00F004D8" w:rsidRPr="00F004D8" w:rsidRDefault="00A612F4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2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 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มีประวัติป่วยเป็น </w:t>
            </w:r>
            <w:proofErr w:type="spellStart"/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ไวรัส</w:t>
            </w:r>
            <w:proofErr w:type="spellEnd"/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ตับอับ</w:t>
            </w:r>
            <w:proofErr w:type="spellStart"/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เสบ</w:t>
            </w:r>
            <w:proofErr w:type="spellEnd"/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บี ใช้รหัส                          </w:t>
            </w:r>
          </w:p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              - B16 :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ตับอักเสบ บี แบบเฉียบพลัน หรือ</w:t>
            </w:r>
          </w:p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              - B 18.19 :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ตับอักเสบบี แบบเรื้อรัง                           </w:t>
            </w:r>
          </w:p>
          <w:p w:rsidR="00F004D8" w:rsidRPr="00F004D8" w:rsidRDefault="00A612F4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 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เป็นผู้ป่วยกลุ่มพิษสุราเรื้อรัง หรือ ตับแข็งใช้รหัส</w:t>
            </w:r>
          </w:p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              - F10.0 , F10.2 :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พิษสุราเรื้อรัง  หรือ</w:t>
            </w:r>
          </w:p>
          <w:p w:rsidR="00F004D8" w:rsidRPr="00475E5B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              - K70.3 :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ตับแข็งจากแอลกอฮอล์</w:t>
            </w:r>
          </w:p>
        </w:tc>
      </w:tr>
      <w:tr w:rsidR="00F004D8" w:rsidRPr="00475E5B" w:rsidTr="00030AB5">
        <w:trPr>
          <w:trHeight w:val="3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เกณฑ์เป้าหมาย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ไม่น้อยกว่าร้อยละ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80</w:t>
            </w:r>
          </w:p>
        </w:tc>
      </w:tr>
      <w:tr w:rsidR="00F004D8" w:rsidRPr="00475E5B" w:rsidTr="00030AB5">
        <w:trPr>
          <w:trHeight w:val="3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ประชากรกลุ่มเป้าหมาย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ประชาชนอายุ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40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ปี ขึ้นไป (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Type area 1,3 )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ที่ไม่ป่วยเป็นมะเร็งตับ/มะเร็งท่อน้ำดี </w:t>
            </w:r>
          </w:p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รหัส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C 22,C24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และมีประวัติดังต่อไปนี้อย่างน้อย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ข้อ คือ </w:t>
            </w:r>
          </w:p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1.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มีประวัติการตรวจอุจจาระพบไข่พยาธิใบไม้ตับ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(OV+)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รหัส </w:t>
            </w:r>
            <w:proofErr w:type="spellStart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icd</w:t>
            </w:r>
            <w:proofErr w:type="spellEnd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10 : B66.0 :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โรคพยาธิใบไม้ตับ</w:t>
            </w:r>
            <w:proofErr w:type="spellStart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โอปิสเทอร์คิส</w:t>
            </w:r>
            <w:proofErr w:type="spellEnd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      </w:t>
            </w:r>
          </w:p>
          <w:p w:rsidR="00F004D8" w:rsidRPr="00F004D8" w:rsidRDefault="00A612F4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 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มีประวัติป่วยเป็น </w:t>
            </w:r>
            <w:proofErr w:type="spellStart"/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ไวรัส</w:t>
            </w:r>
            <w:proofErr w:type="spellEnd"/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ตับอับ</w:t>
            </w:r>
            <w:proofErr w:type="spellStart"/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เสบ</w:t>
            </w:r>
            <w:proofErr w:type="spellEnd"/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บี ใช้รหัส                          </w:t>
            </w:r>
          </w:p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              - B16 :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ตับอักเสบ บี แบบเฉียบพลัน หรือ</w:t>
            </w:r>
          </w:p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              - B 18.19 :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ตับอักเสบบี แบบเรื้อรัง                           </w:t>
            </w:r>
          </w:p>
          <w:p w:rsidR="00F004D8" w:rsidRPr="00F004D8" w:rsidRDefault="00A612F4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 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เป็นผู้ป่วยกลุ่มพิษสุราเรื้อรัง หรือ ตับแข็งใช้รหัส</w:t>
            </w:r>
          </w:p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              - F10.0 , F10.2 :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พิษสุราเรื้อรัง  หรือ</w:t>
            </w:r>
          </w:p>
          <w:p w:rsidR="00F004D8" w:rsidRPr="00475E5B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              - K70.3 :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ตับแข็งจากแอลกอฮอล์</w:t>
            </w:r>
          </w:p>
        </w:tc>
      </w:tr>
      <w:tr w:rsidR="00F004D8" w:rsidRPr="001E2CE1" w:rsidTr="00030AB5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แหล่งข้อมูล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F004D8" w:rsidRDefault="00F004D8" w:rsidP="00F004D8">
            <w:pPr>
              <w:tabs>
                <w:tab w:val="left" w:pos="204"/>
              </w:tabs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1.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ข้อมูลประชากร แฟ้ม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Person Type area 1,3</w:t>
            </w:r>
          </w:p>
          <w:p w:rsidR="00F004D8" w:rsidRPr="001E2CE1" w:rsidRDefault="00F004D8" w:rsidP="00F004D8">
            <w:pPr>
              <w:tabs>
                <w:tab w:val="left" w:pos="204"/>
              </w:tabs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2.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ฐานข้อมูล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43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แฟ้ม ทั้งใน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OPD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และ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IPD</w:t>
            </w:r>
          </w:p>
        </w:tc>
      </w:tr>
      <w:tr w:rsidR="00F004D8" w:rsidRPr="001E2CE1" w:rsidTr="00030AB5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A =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ประชาชนอายุ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40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ปี ขึ้นไป (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Type area 1,3 )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ที่ไม่ป่วยเป็นมะเร็งตับ/มะเร็งท่อน้ำดี รหัส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C 22,C24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และที่มีประวัติดังต่อไปนี้ อย่างน้อย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1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ข้อ คือ </w:t>
            </w:r>
          </w:p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1.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มีประวัติการตรวจอุจจาระพบไข่พยาธิใบไม้ตับ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(OV+)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รหัส </w:t>
            </w:r>
            <w:proofErr w:type="spellStart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icd</w:t>
            </w:r>
            <w:proofErr w:type="spellEnd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10 : B66.0 :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โรคพยาธิใบไม้ตับ</w:t>
            </w:r>
            <w:proofErr w:type="spellStart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โอปิสเทอร์คิส</w:t>
            </w:r>
            <w:proofErr w:type="spellEnd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    </w:t>
            </w:r>
          </w:p>
          <w:p w:rsidR="00F004D8" w:rsidRPr="00F004D8" w:rsidRDefault="00A612F4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2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. 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มีประวัติป่วยเป็น </w:t>
            </w:r>
            <w:proofErr w:type="spellStart"/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ไวรัส</w:t>
            </w:r>
            <w:proofErr w:type="spellEnd"/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ตับอับ</w:t>
            </w:r>
            <w:proofErr w:type="spellStart"/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เสบ</w:t>
            </w:r>
            <w:proofErr w:type="spellEnd"/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บี ใช้รหัส </w:t>
            </w:r>
          </w:p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                        - B16 :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ตับอักเสบ บี แบบเฉียบพลัน หรือ</w:t>
            </w:r>
          </w:p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                        - B 18.19 :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ตับอักเสบบี แบบเรื้อรัง  </w:t>
            </w:r>
          </w:p>
          <w:p w:rsidR="00F004D8" w:rsidRPr="00F004D8" w:rsidRDefault="00A612F4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3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. </w:t>
            </w:r>
            <w:r w:rsidR="00F004D8"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เป็นผู้ป่วยกลุ่มพิษสุราเรื้อรัง หรือ ตับแข็งใช้รหัส</w:t>
            </w:r>
          </w:p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                        - F10.0 , F10.2 :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พิษสุราเรื้อรัง  หรือ</w:t>
            </w:r>
          </w:p>
          <w:p w:rsidR="00F004D8" w:rsidRPr="00F004D8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                        - K70.3 :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ตับแข็งจากแอลกอฮอล์              </w:t>
            </w:r>
          </w:p>
          <w:p w:rsidR="00F004D8" w:rsidRPr="001E2CE1" w:rsidRDefault="00F004D8" w:rsidP="00F004D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และได้รับการคัดกรองมะเร็งตับ/ท่อน้ำดีด้วยวิธี</w:t>
            </w:r>
            <w:proofErr w:type="spellStart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การอัลต</w:t>
            </w:r>
            <w:proofErr w:type="spellEnd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ร้า</w:t>
            </w:r>
            <w:proofErr w:type="spellStart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ซาวด์</w:t>
            </w:r>
            <w:proofErr w:type="spellEnd"/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รหัสหัตการ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8876 </w:t>
            </w:r>
            <w:r w:rsidR="001B178D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,92</w:t>
            </w:r>
            <w:r w:rsidR="00E9776F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7</w:t>
            </w:r>
            <w:r w:rsidR="001B178D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0700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ในช่วง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1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เมษายน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2559 – 31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มีนาคม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2560</w:t>
            </w:r>
          </w:p>
        </w:tc>
      </w:tr>
      <w:tr w:rsidR="00F004D8" w:rsidRPr="00475E5B" w:rsidTr="00030AB5">
        <w:trPr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55" w:rsidRDefault="00030AB5" w:rsidP="00030AB5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B =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ประชาชนอายุ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40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ปี ขึ้นไป (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Type area 1,3 )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ที่ไม่ป่วยเป็นมะเร็งตับ/มะเร็งท่อน้ำดี รหัส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C 22,C24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และที่มีประวัติดังต่อไปนี้ อย่างน้อย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1</w:t>
            </w:r>
            <w:r w:rsidR="00117C5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ข้อ คื</w:t>
            </w:r>
            <w:r w:rsidR="00117C5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อ</w:t>
            </w:r>
          </w:p>
          <w:p w:rsidR="00030AB5" w:rsidRPr="00030AB5" w:rsidRDefault="00030AB5" w:rsidP="00030AB5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1.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มีประวัติการตรวจอุจจาระพบไข่พยาธิใบไม้ตับ</w:t>
            </w:r>
            <w:r w:rsidR="00117C5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(OV+)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รหัส </w:t>
            </w:r>
            <w:proofErr w:type="spellStart"/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icd</w:t>
            </w:r>
            <w:proofErr w:type="spellEnd"/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10 : B66.0 :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โรคพยาธิใบไม้ตับ</w:t>
            </w:r>
            <w:proofErr w:type="spellStart"/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โอปิสเทอร์คิส</w:t>
            </w:r>
            <w:proofErr w:type="spellEnd"/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    </w:t>
            </w:r>
          </w:p>
          <w:p w:rsidR="00030AB5" w:rsidRPr="00030AB5" w:rsidRDefault="00A612F4" w:rsidP="00030AB5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2</w:t>
            </w:r>
            <w:r w:rsidR="00030AB5" w:rsidRPr="00030AB5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. </w:t>
            </w:r>
            <w:r w:rsidR="00030AB5"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มีประวัติป่วยเป็น </w:t>
            </w:r>
            <w:proofErr w:type="spellStart"/>
            <w:r w:rsidR="00030AB5"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ไวรัส</w:t>
            </w:r>
            <w:proofErr w:type="spellEnd"/>
            <w:r w:rsidR="00030AB5"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ตับอับ</w:t>
            </w:r>
            <w:proofErr w:type="spellStart"/>
            <w:r w:rsidR="00030AB5"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เสบ</w:t>
            </w:r>
            <w:proofErr w:type="spellEnd"/>
            <w:r w:rsidR="00030AB5"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บี ใช้รหัส </w:t>
            </w:r>
          </w:p>
          <w:p w:rsidR="00030AB5" w:rsidRPr="00030AB5" w:rsidRDefault="00030AB5" w:rsidP="00030AB5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                        - B16 :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ตับอักเสบ บี แบบเฉียบพลัน หรือ</w:t>
            </w:r>
          </w:p>
          <w:p w:rsidR="00030AB5" w:rsidRPr="00030AB5" w:rsidRDefault="00030AB5" w:rsidP="00030AB5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                        - B 18.19 :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ตับอักเสบบี แบบเรื้อรัง  </w:t>
            </w:r>
          </w:p>
          <w:p w:rsidR="00030AB5" w:rsidRPr="00030AB5" w:rsidRDefault="00A612F4" w:rsidP="00030AB5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3</w:t>
            </w:r>
            <w:r w:rsidR="00030AB5" w:rsidRPr="00030AB5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. </w:t>
            </w:r>
            <w:r w:rsidR="00030AB5"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เป็นผู้ป่วยกลุ่มพิษสุราเรื้อรัง หรือ ตับแข็งใช้รหัส</w:t>
            </w:r>
          </w:p>
          <w:p w:rsidR="00030AB5" w:rsidRPr="00030AB5" w:rsidRDefault="00030AB5" w:rsidP="00030AB5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                        - F10.0 , F10.2 :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พิษสุราเรื้อรัง  หรือ</w:t>
            </w:r>
          </w:p>
          <w:p w:rsidR="00F004D8" w:rsidRPr="00475E5B" w:rsidRDefault="00030AB5" w:rsidP="00030AB5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lastRenderedPageBreak/>
              <w:t xml:space="preserve">                         - K70.3 :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ตับแข็งจากแอลกอฮอล์</w:t>
            </w:r>
          </w:p>
        </w:tc>
      </w:tr>
      <w:tr w:rsidR="00F004D8" w:rsidRPr="00475E5B" w:rsidTr="00030AB5">
        <w:trPr>
          <w:trHeight w:val="3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7D74D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lastRenderedPageBreak/>
              <w:t>สูตรการคำนวณตัวชี้วัด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475E5B" w:rsidRDefault="00030AB5" w:rsidP="00030AB5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(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A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/B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)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X10</w:t>
            </w:r>
          </w:p>
        </w:tc>
      </w:tr>
      <w:tr w:rsidR="00F004D8" w:rsidRPr="00475E5B" w:rsidTr="00030AB5">
        <w:trPr>
          <w:trHeight w:val="3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D8" w:rsidRPr="00475E5B" w:rsidRDefault="00F004D8" w:rsidP="00030AB5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ระยะเวลา</w:t>
            </w:r>
            <w:r w:rsidR="00030AB5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จัดเก็บ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475E5B" w:rsidRDefault="00F004D8" w:rsidP="007D74DB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bidi="th-TH"/>
              </w:rPr>
            </w:pP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เมษายน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2559 – 31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มีนาคม </w:t>
            </w:r>
            <w:r w:rsidRPr="00F004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2560</w:t>
            </w:r>
            <w:r w:rsidR="000C18FF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0AB5" w:rsidRPr="00475E5B" w:rsidTr="00030AB5">
        <w:trPr>
          <w:trHeight w:val="3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B5" w:rsidRPr="00475E5B" w:rsidRDefault="00030AB5" w:rsidP="00030AB5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ผู้ประสานรายงาน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B5" w:rsidRPr="00030AB5" w:rsidRDefault="00030AB5" w:rsidP="00030AB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1.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ผู้รับผิดชอบงานมะเร็งตับท่อน้ำดีในจังหวัดอุบลราชธานี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ศรีสะ</w:t>
            </w:r>
            <w:proofErr w:type="spellStart"/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เกษ</w:t>
            </w:r>
            <w:proofErr w:type="spellEnd"/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ยโสธร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,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มุกดาหาร และอำนาจเจริญ</w:t>
            </w:r>
          </w:p>
          <w:p w:rsidR="00030AB5" w:rsidRPr="00F004D8" w:rsidRDefault="00030AB5" w:rsidP="00030AB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2.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ผู้รับผิดชอบงาน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Cockpit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ในจังหวัดอุบลราชธานี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ศรีสะ</w:t>
            </w:r>
            <w:proofErr w:type="spellStart"/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เกษ</w:t>
            </w:r>
            <w:proofErr w:type="spellEnd"/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ยโสธร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, </w:t>
            </w:r>
            <w:r w:rsidRPr="00030AB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มุกดาหาร และอำนาจเจริญ</w:t>
            </w:r>
          </w:p>
        </w:tc>
      </w:tr>
      <w:tr w:rsidR="00F004D8" w:rsidRPr="005E311F" w:rsidTr="00030AB5">
        <w:trPr>
          <w:trHeight w:val="4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8" w:rsidRPr="005E311F" w:rsidRDefault="00F004D8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5E311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เกณฑ์การให้คะแนน</w:t>
            </w:r>
          </w:p>
          <w:p w:rsidR="00326EEC" w:rsidRPr="005E311F" w:rsidRDefault="00326EEC" w:rsidP="007D74D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B5" w:rsidRPr="005E311F" w:rsidRDefault="00030AB5" w:rsidP="00030AB5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5E311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ไม่มีผลงาน = </w:t>
            </w:r>
            <w:r w:rsidRPr="005E311F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5E311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คะแนน</w:t>
            </w:r>
          </w:p>
          <w:p w:rsidR="00030AB5" w:rsidRPr="005E311F" w:rsidRDefault="00030AB5" w:rsidP="00030AB5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5E311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ต่ำกว่าร้อยละ </w:t>
            </w:r>
            <w:r w:rsidRPr="005E311F">
              <w:rPr>
                <w:rFonts w:ascii="TH SarabunPSK" w:hAnsi="TH SarabunPSK" w:cs="TH SarabunPSK"/>
                <w:sz w:val="24"/>
                <w:szCs w:val="24"/>
              </w:rPr>
              <w:t xml:space="preserve">50.00  </w:t>
            </w:r>
            <w:r w:rsidRPr="005E311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</w:t>
            </w:r>
            <w:r w:rsidRPr="005E311F">
              <w:rPr>
                <w:rFonts w:ascii="TH SarabunPSK" w:hAnsi="TH SarabunPSK" w:cs="TH SarabunPSK"/>
                <w:sz w:val="24"/>
                <w:szCs w:val="24"/>
              </w:rPr>
              <w:t>= 1</w:t>
            </w:r>
            <w:r w:rsidRPr="005E311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คะแนน</w:t>
            </w:r>
          </w:p>
          <w:p w:rsidR="00030AB5" w:rsidRPr="005E311F" w:rsidRDefault="00030AB5" w:rsidP="00030AB5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5E311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Pr="005E311F">
              <w:rPr>
                <w:rFonts w:ascii="TH SarabunPSK" w:hAnsi="TH SarabunPSK" w:cs="TH SarabunPSK"/>
                <w:sz w:val="24"/>
                <w:szCs w:val="24"/>
              </w:rPr>
              <w:t>50.00 - 59.99  = 2</w:t>
            </w:r>
            <w:r w:rsidRPr="005E311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คะแนน</w:t>
            </w:r>
          </w:p>
          <w:p w:rsidR="00030AB5" w:rsidRPr="005E311F" w:rsidRDefault="00030AB5" w:rsidP="00030AB5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5E311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Pr="005E311F">
              <w:rPr>
                <w:rFonts w:ascii="TH SarabunPSK" w:hAnsi="TH SarabunPSK" w:cs="TH SarabunPSK"/>
                <w:sz w:val="24"/>
                <w:szCs w:val="24"/>
              </w:rPr>
              <w:t>60.00 - 69.99  = 3</w:t>
            </w:r>
            <w:r w:rsidRPr="005E311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คะแนน</w:t>
            </w:r>
          </w:p>
          <w:p w:rsidR="00030AB5" w:rsidRPr="005E311F" w:rsidRDefault="00030AB5" w:rsidP="00030AB5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5E311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ร้อยละ </w:t>
            </w:r>
            <w:r w:rsidRPr="005E311F">
              <w:rPr>
                <w:rFonts w:ascii="TH SarabunPSK" w:hAnsi="TH SarabunPSK" w:cs="TH SarabunPSK"/>
                <w:sz w:val="24"/>
                <w:szCs w:val="24"/>
              </w:rPr>
              <w:t>70.00 - 79.99  = 4</w:t>
            </w:r>
            <w:r w:rsidRPr="005E311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คะแนน </w:t>
            </w:r>
          </w:p>
          <w:p w:rsidR="00F004D8" w:rsidRPr="005E311F" w:rsidRDefault="00030AB5" w:rsidP="00030AB5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5E311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มากกว่าหรือเท่ากับร้อยละ </w:t>
            </w:r>
            <w:r w:rsidRPr="005E311F">
              <w:rPr>
                <w:rFonts w:ascii="TH SarabunPSK" w:hAnsi="TH SarabunPSK" w:cs="TH SarabunPSK"/>
                <w:sz w:val="24"/>
                <w:szCs w:val="24"/>
              </w:rPr>
              <w:t xml:space="preserve">80.00 = 5 </w:t>
            </w:r>
            <w:r w:rsidRPr="005E311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คะแนน</w:t>
            </w:r>
          </w:p>
          <w:p w:rsidR="00030AB5" w:rsidRPr="005E311F" w:rsidRDefault="00030AB5" w:rsidP="00030AB5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F004D8" w:rsidRPr="005E311F" w:rsidRDefault="00F004D8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F004D8" w:rsidRPr="005E311F" w:rsidRDefault="00F004D8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  <w:sectPr w:rsidR="00F004D8" w:rsidRPr="005E311F" w:rsidSect="003A1CCB">
          <w:headerReference w:type="default" r:id="rId16"/>
          <w:pgSz w:w="11906" w:h="16838" w:code="9"/>
          <w:pgMar w:top="1418" w:right="1276" w:bottom="1134" w:left="1418" w:header="709" w:footer="709" w:gutter="0"/>
          <w:cols w:space="708"/>
          <w:docGrid w:linePitch="360"/>
        </w:sectPr>
      </w:pPr>
    </w:p>
    <w:p w:rsidR="005E392B" w:rsidRDefault="002B04B9" w:rsidP="002B04B9">
      <w:pPr>
        <w:tabs>
          <w:tab w:val="left" w:pos="1134"/>
        </w:tabs>
        <w:spacing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H SarabunPSK" w:hAnsi="TH SarabunPSK" w:cs="TH SarabunPSK"/>
          <w:sz w:val="32"/>
          <w:szCs w:val="32"/>
          <w:lang w:bidi="th-TH"/>
        </w:rPr>
        <w:lastRenderedPageBreak/>
        <w:t xml:space="preserve">Baseline </w:t>
      </w:r>
      <w:r w:rsidRPr="00132DB4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cs/>
          <w:lang w:eastAsia="en-US" w:bidi="th-TH"/>
        </w:rPr>
        <w:t>การลดลงของอัตราการนอนโรงพยาบาลด้วยภาวะที่ควรควบคุมด้วยบริการผู้ป่วยนอก (</w:t>
      </w:r>
      <w:r w:rsidRPr="00132DB4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lang w:eastAsia="en-US"/>
        </w:rPr>
        <w:t xml:space="preserve">ACSC: ambulatory care sensitive condition) </w:t>
      </w:r>
      <w:r w:rsidRPr="00132DB4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cs/>
          <w:lang w:eastAsia="en-US" w:bidi="th-TH"/>
        </w:rPr>
        <w:t>ในโรคลมชัก (</w:t>
      </w:r>
      <w:r w:rsidRPr="00132DB4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lang w:eastAsia="en-US"/>
        </w:rPr>
        <w:t xml:space="preserve">epilepsy) </w:t>
      </w:r>
      <w:r w:rsidRPr="00132DB4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cs/>
          <w:lang w:eastAsia="en-US" w:bidi="th-TH"/>
        </w:rPr>
        <w:t>ปอดอุดกั้นเรื้อรัง (</w:t>
      </w:r>
      <w:r w:rsidRPr="00132DB4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lang w:eastAsia="en-US"/>
        </w:rPr>
        <w:t xml:space="preserve">COPD) </w:t>
      </w:r>
      <w:r w:rsidRPr="00132DB4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cs/>
          <w:lang w:eastAsia="en-US" w:bidi="th-TH"/>
        </w:rPr>
        <w:t>หืด (</w:t>
      </w:r>
      <w:r w:rsidRPr="00132DB4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lang w:eastAsia="en-US"/>
        </w:rPr>
        <w:t xml:space="preserve">asthma) </w:t>
      </w:r>
      <w:r w:rsidRPr="00132DB4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cs/>
          <w:lang w:eastAsia="en-US" w:bidi="th-TH"/>
        </w:rPr>
        <w:t>เบาหวาน (</w:t>
      </w:r>
      <w:r w:rsidRPr="00132DB4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lang w:eastAsia="en-US"/>
        </w:rPr>
        <w:t xml:space="preserve">DM) </w:t>
      </w:r>
      <w:r w:rsidRPr="00132DB4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cs/>
          <w:lang w:eastAsia="en-US" w:bidi="th-TH"/>
        </w:rPr>
        <w:t>และความดันโลหิตสูง (</w:t>
      </w:r>
      <w:r w:rsidRPr="00132DB4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lang w:eastAsia="en-US"/>
        </w:rPr>
        <w:t>HT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lang w:eastAsia="en-US"/>
        </w:rPr>
        <w:t>)</w:t>
      </w:r>
    </w:p>
    <w:p w:rsidR="002B04B9" w:rsidRDefault="002B04B9" w:rsidP="002B04B9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F040C5" w:rsidRDefault="002B04B9" w:rsidP="00473401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  <w:sectPr w:rsidR="00F040C5" w:rsidSect="00F040C5">
          <w:pgSz w:w="16838" w:h="11906" w:orient="landscape" w:code="9"/>
          <w:pgMar w:top="1418" w:right="1418" w:bottom="1134" w:left="1134" w:header="709" w:footer="709" w:gutter="0"/>
          <w:cols w:space="708"/>
          <w:docGrid w:linePitch="360"/>
        </w:sectPr>
      </w:pPr>
      <w:r w:rsidRPr="002B04B9">
        <w:rPr>
          <w:noProof/>
          <w:lang w:eastAsia="en-US" w:bidi="th-TH"/>
        </w:rPr>
        <w:drawing>
          <wp:inline distT="0" distB="0" distL="0" distR="0" wp14:anchorId="3C6DB4AE" wp14:editId="57B9504D">
            <wp:extent cx="9071610" cy="38524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385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F7B" w:rsidRPr="00475E5B" w:rsidRDefault="00C56F7B" w:rsidP="00473401">
      <w:pPr>
        <w:pStyle w:val="2"/>
        <w:numPr>
          <w:ilvl w:val="0"/>
          <w:numId w:val="0"/>
        </w:numPr>
      </w:pPr>
      <w:bookmarkStart w:id="0" w:name="_GoBack"/>
      <w:bookmarkEnd w:id="0"/>
    </w:p>
    <w:sectPr w:rsidR="00C56F7B" w:rsidRPr="00475E5B" w:rsidSect="001B1F19">
      <w:headerReference w:type="default" r:id="rId18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D9" w:rsidRDefault="001D1CD9" w:rsidP="002D2673">
      <w:pPr>
        <w:spacing w:after="0" w:line="240" w:lineRule="auto"/>
      </w:pPr>
      <w:r>
        <w:separator/>
      </w:r>
    </w:p>
  </w:endnote>
  <w:endnote w:type="continuationSeparator" w:id="0">
    <w:p w:rsidR="001D1CD9" w:rsidRDefault="001D1CD9" w:rsidP="002D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D9" w:rsidRDefault="001D1CD9" w:rsidP="002D2673">
      <w:pPr>
        <w:spacing w:after="0" w:line="240" w:lineRule="auto"/>
      </w:pPr>
      <w:r>
        <w:separator/>
      </w:r>
    </w:p>
  </w:footnote>
  <w:footnote w:type="continuationSeparator" w:id="0">
    <w:p w:rsidR="001D1CD9" w:rsidRDefault="001D1CD9" w:rsidP="002D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CD" w:rsidRPr="006642C1" w:rsidRDefault="001D1CD9">
    <w:pPr>
      <w:pStyle w:val="a4"/>
      <w:jc w:val="right"/>
      <w:rPr>
        <w:rFonts w:ascii="TH SarabunPSK" w:hAnsi="TH SarabunPSK" w:cs="TH SarabunPSK"/>
        <w:sz w:val="32"/>
        <w:szCs w:val="32"/>
      </w:rPr>
    </w:pPr>
    <w:sdt>
      <w:sdtPr>
        <w:id w:val="-609125506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32"/>
          <w:szCs w:val="32"/>
        </w:rPr>
      </w:sdtEndPr>
      <w:sdtContent>
        <w:r w:rsidR="00E946CD" w:rsidRPr="006642C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946CD" w:rsidRPr="006642C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E946CD" w:rsidRPr="006642C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73401">
          <w:rPr>
            <w:rFonts w:ascii="TH SarabunPSK" w:hAnsi="TH SarabunPSK" w:cs="TH SarabunPSK"/>
            <w:noProof/>
            <w:sz w:val="32"/>
            <w:szCs w:val="32"/>
          </w:rPr>
          <w:t>20</w:t>
        </w:r>
        <w:r w:rsidR="00E946CD" w:rsidRPr="006642C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:rsidR="00E946CD" w:rsidRDefault="00E94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2"/>
        <w:szCs w:val="32"/>
      </w:rPr>
      <w:id w:val="1097757134"/>
      <w:docPartObj>
        <w:docPartGallery w:val="Page Numbers (Top of Page)"/>
        <w:docPartUnique/>
      </w:docPartObj>
    </w:sdtPr>
    <w:sdtEndPr/>
    <w:sdtContent>
      <w:p w:rsidR="00E946CD" w:rsidRPr="002D2673" w:rsidRDefault="00E946CD">
        <w:pPr>
          <w:pStyle w:val="a4"/>
          <w:jc w:val="right"/>
          <w:rPr>
            <w:rFonts w:ascii="TH Sarabun New" w:hAnsi="TH Sarabun New" w:cs="TH Sarabun New"/>
            <w:sz w:val="32"/>
            <w:szCs w:val="32"/>
          </w:rPr>
        </w:pPr>
        <w:r w:rsidRPr="002D267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2D2673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2D267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473401">
          <w:rPr>
            <w:rFonts w:ascii="TH Sarabun New" w:hAnsi="TH Sarabun New" w:cs="TH Sarabun New"/>
            <w:noProof/>
            <w:sz w:val="32"/>
            <w:szCs w:val="32"/>
          </w:rPr>
          <w:t>21</w:t>
        </w:r>
        <w:r w:rsidRPr="002D267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E946CD" w:rsidRDefault="00E94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40C"/>
    <w:multiLevelType w:val="multilevel"/>
    <w:tmpl w:val="D64493FE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Garamond" w:hint="default"/>
        <w:sz w:val="3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eastAsiaTheme="majorEastAsia" w:hint="default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ajorEastAsia" w:hint="default"/>
      </w:rPr>
    </w:lvl>
  </w:abstractNum>
  <w:abstractNum w:abstractNumId="1">
    <w:nsid w:val="04167D87"/>
    <w:multiLevelType w:val="hybridMultilevel"/>
    <w:tmpl w:val="B61242C8"/>
    <w:lvl w:ilvl="0" w:tplc="9DD450D2">
      <w:start w:val="1"/>
      <w:numFmt w:val="upperLetter"/>
      <w:pStyle w:val="MuAppendix"/>
      <w:lvlText w:val="APPENDIX %1"/>
      <w:lvlJc w:val="left"/>
      <w:pPr>
        <w:ind w:left="0" w:firstLine="36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4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F75807"/>
    <w:multiLevelType w:val="multilevel"/>
    <w:tmpl w:val="B614B34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07D34"/>
    <w:multiLevelType w:val="multilevel"/>
    <w:tmpl w:val="FB522D84"/>
    <w:lvl w:ilvl="0">
      <w:start w:val="5"/>
      <w:numFmt w:val="decimal"/>
      <w:lvlText w:val="2.%1"/>
      <w:lvlJc w:val="left"/>
      <w:pPr>
        <w:ind w:left="720" w:hanging="360"/>
      </w:pPr>
      <w:rPr>
        <w:rFonts w:ascii="TH SarabunPSK" w:hAnsi="TH SarabunPSK" w:cs="TH SarabunPSK" w:hint="default"/>
        <w:b w:val="0"/>
        <w:bCs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BDB701F"/>
    <w:multiLevelType w:val="multilevel"/>
    <w:tmpl w:val="C2085A02"/>
    <w:lvl w:ilvl="0">
      <w:start w:val="1"/>
      <w:numFmt w:val="decimal"/>
      <w:lvlText w:val="%1)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E575738"/>
    <w:multiLevelType w:val="hybridMultilevel"/>
    <w:tmpl w:val="2730DB2A"/>
    <w:lvl w:ilvl="0" w:tplc="86225B44">
      <w:start w:val="1"/>
      <w:numFmt w:val="decimal"/>
      <w:pStyle w:val="Style3"/>
      <w:lvlText w:val="2.%1"/>
      <w:lvlJc w:val="left"/>
      <w:pPr>
        <w:ind w:left="927" w:hanging="360"/>
      </w:pPr>
      <w:rPr>
        <w:rFonts w:ascii="Times New Roman" w:hAnsi="Times New Roman" w:hint="default"/>
        <w:b/>
        <w:i w:val="0"/>
        <w:sz w:val="28"/>
      </w:rPr>
    </w:lvl>
    <w:lvl w:ilvl="1" w:tplc="04090019">
      <w:start w:val="1"/>
      <w:numFmt w:val="lowerLetter"/>
      <w:pStyle w:val="Style3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901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16A3916"/>
    <w:multiLevelType w:val="multilevel"/>
    <w:tmpl w:val="79A2D9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1870CDA"/>
    <w:multiLevelType w:val="multilevel"/>
    <w:tmpl w:val="2CCC157E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Garamond" w:hint="default"/>
        <w:sz w:val="3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eastAsiaTheme="majorEastAsia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ajorEastAsia" w:hint="default"/>
      </w:rPr>
    </w:lvl>
  </w:abstractNum>
  <w:abstractNum w:abstractNumId="10">
    <w:nsid w:val="13E6256A"/>
    <w:multiLevelType w:val="hybridMultilevel"/>
    <w:tmpl w:val="B2CCF47A"/>
    <w:lvl w:ilvl="0" w:tplc="821856A2">
      <w:start w:val="1"/>
      <w:numFmt w:val="decimal"/>
      <w:pStyle w:val="h3new"/>
      <w:lvlText w:val="2.2.%1"/>
      <w:lvlJc w:val="left"/>
      <w:pPr>
        <w:ind w:left="149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82C7268"/>
    <w:multiLevelType w:val="multilevel"/>
    <w:tmpl w:val="C8C0F8F6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Times New Roman" w:hAnsi="TH SarabunPSK" w:cs="TH SarabunPSK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17B48"/>
    <w:multiLevelType w:val="hybridMultilevel"/>
    <w:tmpl w:val="A0A20558"/>
    <w:lvl w:ilvl="0" w:tplc="26C0157A">
      <w:start w:val="1"/>
      <w:numFmt w:val="decimal"/>
      <w:pStyle w:val="heading2new"/>
      <w:lvlText w:val="%1.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pStyle w:val="heading2new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52861"/>
    <w:multiLevelType w:val="multilevel"/>
    <w:tmpl w:val="04F6CE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pStyle w:val="16"/>
      <w:lvlText w:val="%1.%2)"/>
      <w:lvlJc w:val="left"/>
      <w:pPr>
        <w:ind w:left="2988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)%3."/>
      <w:lvlJc w:val="left"/>
      <w:pPr>
        <w:ind w:left="525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88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15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278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504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767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9944" w:hanging="1800"/>
      </w:pPr>
      <w:rPr>
        <w:rFonts w:hint="default"/>
        <w:b/>
      </w:rPr>
    </w:lvl>
  </w:abstractNum>
  <w:abstractNum w:abstractNumId="14">
    <w:nsid w:val="209C3A73"/>
    <w:multiLevelType w:val="hybridMultilevel"/>
    <w:tmpl w:val="492CAE0E"/>
    <w:lvl w:ilvl="0" w:tplc="1020F748">
      <w:start w:val="1"/>
      <w:numFmt w:val="decimal"/>
      <w:lvlText w:val="2.%1"/>
      <w:lvlJc w:val="left"/>
      <w:pPr>
        <w:ind w:left="720" w:hanging="360"/>
      </w:pPr>
      <w:rPr>
        <w:rFonts w:ascii="TH SarabunPSK" w:hAnsi="TH SarabunPSK" w:cs="TH SarabunPSK" w:hint="default"/>
        <w:b w:val="0"/>
        <w:bCs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57CB7"/>
    <w:multiLevelType w:val="multilevel"/>
    <w:tmpl w:val="FD1C9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16">
    <w:nsid w:val="27DE2B82"/>
    <w:multiLevelType w:val="multilevel"/>
    <w:tmpl w:val="79A2D9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DBF3162"/>
    <w:multiLevelType w:val="multilevel"/>
    <w:tmpl w:val="706202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E367B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4170DE9"/>
    <w:multiLevelType w:val="hybridMultilevel"/>
    <w:tmpl w:val="ACF81BD8"/>
    <w:lvl w:ilvl="0" w:tplc="B9382986">
      <w:start w:val="1"/>
      <w:numFmt w:val="decimal"/>
      <w:pStyle w:val="Style6"/>
      <w:lvlText w:val="3.5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736AA"/>
    <w:multiLevelType w:val="multilevel"/>
    <w:tmpl w:val="5724747E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Garamond" w:hint="default"/>
        <w:sz w:val="3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eastAsiaTheme="maj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ajorEastAsia" w:hint="default"/>
      </w:rPr>
    </w:lvl>
  </w:abstractNum>
  <w:abstractNum w:abstractNumId="21">
    <w:nsid w:val="382817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AE76736"/>
    <w:multiLevelType w:val="hybridMultilevel"/>
    <w:tmpl w:val="9B0A78DC"/>
    <w:lvl w:ilvl="0" w:tplc="8738ED54">
      <w:start w:val="1"/>
      <w:numFmt w:val="decimal"/>
      <w:pStyle w:val="Style5"/>
      <w:lvlText w:val="2.5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C6906"/>
    <w:multiLevelType w:val="hybridMultilevel"/>
    <w:tmpl w:val="9C784730"/>
    <w:lvl w:ilvl="0" w:tplc="18442C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347AA"/>
    <w:multiLevelType w:val="multilevel"/>
    <w:tmpl w:val="2E943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04B398E"/>
    <w:multiLevelType w:val="multilevel"/>
    <w:tmpl w:val="8458A7F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26">
    <w:nsid w:val="40D90779"/>
    <w:multiLevelType w:val="multilevel"/>
    <w:tmpl w:val="3EBC38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0FB10EB"/>
    <w:multiLevelType w:val="hybridMultilevel"/>
    <w:tmpl w:val="4F70F984"/>
    <w:lvl w:ilvl="0" w:tplc="41607632">
      <w:start w:val="1"/>
      <w:numFmt w:val="decimal"/>
      <w:lvlText w:val="%1."/>
      <w:lvlJc w:val="left"/>
      <w:pPr>
        <w:ind w:left="908" w:hanging="360"/>
      </w:p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8">
    <w:nsid w:val="42962827"/>
    <w:multiLevelType w:val="hybridMultilevel"/>
    <w:tmpl w:val="2BD877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BA1448"/>
    <w:multiLevelType w:val="hybridMultilevel"/>
    <w:tmpl w:val="9BC0B618"/>
    <w:lvl w:ilvl="0" w:tplc="2E3034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32244A7"/>
    <w:multiLevelType w:val="hybridMultilevel"/>
    <w:tmpl w:val="187EE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DD9"/>
    <w:multiLevelType w:val="multilevel"/>
    <w:tmpl w:val="EED28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 New" w:eastAsia="SimSun" w:hAnsi="TH Sarabun New" w:cs="TH Sarabun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H Sarabun New" w:eastAsia="SimSun" w:hAnsi="TH Sarabun New" w:cs="TH Sarabun New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ascii="TH Sarabun New" w:eastAsia="SimSun" w:hAnsi="TH Sarabun New" w:cs="TH Sarabun New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H Sarabun New" w:eastAsia="SimSun" w:hAnsi="TH Sarabun New" w:cs="TH Sarabun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ascii="TH Sarabun New" w:eastAsia="SimSun" w:hAnsi="TH Sarabun New" w:cs="TH Sarabun New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H Sarabun New" w:eastAsia="SimSun" w:hAnsi="TH Sarabun New" w:cs="TH Sarabun Ne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ascii="TH Sarabun New" w:eastAsia="SimSun" w:hAnsi="TH Sarabun New" w:cs="TH Sarabun New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H Sarabun New" w:eastAsia="SimSun" w:hAnsi="TH Sarabun New" w:cs="TH Sarabun New" w:hint="default"/>
      </w:rPr>
    </w:lvl>
  </w:abstractNum>
  <w:abstractNum w:abstractNumId="32">
    <w:nsid w:val="48F5184A"/>
    <w:multiLevelType w:val="multilevel"/>
    <w:tmpl w:val="61AC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3">
    <w:nsid w:val="4AC35D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B54192B"/>
    <w:multiLevelType w:val="hybridMultilevel"/>
    <w:tmpl w:val="B6403F28"/>
    <w:lvl w:ilvl="0" w:tplc="C7EC42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048C1"/>
    <w:multiLevelType w:val="hybridMultilevel"/>
    <w:tmpl w:val="11E86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60862"/>
    <w:multiLevelType w:val="multilevel"/>
    <w:tmpl w:val="B3CAC9A0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Garamond" w:hint="default"/>
        <w:sz w:val="32"/>
      </w:rPr>
    </w:lvl>
    <w:lvl w:ilvl="1">
      <w:start w:val="1"/>
      <w:numFmt w:val="decimal"/>
      <w:pStyle w:val="2"/>
      <w:lvlText w:val="%2.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ajorEastAsia" w:hint="default"/>
      </w:rPr>
    </w:lvl>
  </w:abstractNum>
  <w:abstractNum w:abstractNumId="37">
    <w:nsid w:val="51A61CA8"/>
    <w:multiLevelType w:val="multilevel"/>
    <w:tmpl w:val="2E943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41E5282"/>
    <w:multiLevelType w:val="multilevel"/>
    <w:tmpl w:val="79A2D9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A692D24"/>
    <w:multiLevelType w:val="hybridMultilevel"/>
    <w:tmpl w:val="1254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B09B3"/>
    <w:multiLevelType w:val="multilevel"/>
    <w:tmpl w:val="ED324CE6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Garamond" w:hint="default"/>
        <w:sz w:val="3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eastAsiaTheme="maj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ajorEastAsia" w:hint="default"/>
      </w:rPr>
    </w:lvl>
  </w:abstractNum>
  <w:abstractNum w:abstractNumId="41">
    <w:nsid w:val="5DC34F7E"/>
    <w:multiLevelType w:val="multilevel"/>
    <w:tmpl w:val="9FA4BD0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42">
    <w:nsid w:val="64F5655C"/>
    <w:multiLevelType w:val="multilevel"/>
    <w:tmpl w:val="2CCC157E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Garamond" w:hint="default"/>
        <w:sz w:val="3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eastAsiaTheme="majorEastAsia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ajorEastAsia" w:hint="default"/>
      </w:rPr>
    </w:lvl>
  </w:abstractNum>
  <w:abstractNum w:abstractNumId="43">
    <w:nsid w:val="67EE71D7"/>
    <w:multiLevelType w:val="hybridMultilevel"/>
    <w:tmpl w:val="C8C0F8F6"/>
    <w:lvl w:ilvl="0" w:tplc="AFEC7E4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F0789"/>
    <w:multiLevelType w:val="hybridMultilevel"/>
    <w:tmpl w:val="4ED25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92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6A39F9"/>
    <w:multiLevelType w:val="multilevel"/>
    <w:tmpl w:val="ACEC639C"/>
    <w:lvl w:ilvl="0">
      <w:start w:val="7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ajorEastAsia" w:hint="default"/>
      </w:rPr>
    </w:lvl>
  </w:abstractNum>
  <w:abstractNum w:abstractNumId="47">
    <w:nsid w:val="7DE63B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E195C5F"/>
    <w:multiLevelType w:val="hybridMultilevel"/>
    <w:tmpl w:val="E684D1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5148C56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4"/>
  </w:num>
  <w:num w:numId="4">
    <w:abstractNumId w:val="29"/>
  </w:num>
  <w:num w:numId="5">
    <w:abstractNumId w:val="48"/>
  </w:num>
  <w:num w:numId="6">
    <w:abstractNumId w:val="35"/>
  </w:num>
  <w:num w:numId="7">
    <w:abstractNumId w:val="42"/>
  </w:num>
  <w:num w:numId="8">
    <w:abstractNumId w:val="9"/>
  </w:num>
  <w:num w:numId="9">
    <w:abstractNumId w:val="43"/>
  </w:num>
  <w:num w:numId="10">
    <w:abstractNumId w:val="11"/>
  </w:num>
  <w:num w:numId="11">
    <w:abstractNumId w:val="3"/>
  </w:num>
  <w:num w:numId="12">
    <w:abstractNumId w:val="32"/>
    <w:lvlOverride w:ilvl="0">
      <w:startOverride w:val="1"/>
    </w:lvlOverride>
  </w:num>
  <w:num w:numId="13">
    <w:abstractNumId w:val="15"/>
  </w:num>
  <w:num w:numId="14">
    <w:abstractNumId w:val="31"/>
  </w:num>
  <w:num w:numId="15">
    <w:abstractNumId w:val="45"/>
  </w:num>
  <w:num w:numId="16">
    <w:abstractNumId w:val="47"/>
  </w:num>
  <w:num w:numId="17">
    <w:abstractNumId w:val="18"/>
  </w:num>
  <w:num w:numId="18">
    <w:abstractNumId w:val="33"/>
  </w:num>
  <w:num w:numId="19">
    <w:abstractNumId w:val="5"/>
  </w:num>
  <w:num w:numId="20">
    <w:abstractNumId w:val="26"/>
  </w:num>
  <w:num w:numId="21">
    <w:abstractNumId w:val="37"/>
  </w:num>
  <w:num w:numId="22">
    <w:abstractNumId w:val="24"/>
  </w:num>
  <w:num w:numId="23">
    <w:abstractNumId w:val="44"/>
  </w:num>
  <w:num w:numId="24">
    <w:abstractNumId w:val="23"/>
  </w:num>
  <w:num w:numId="25">
    <w:abstractNumId w:val="12"/>
  </w:num>
  <w:num w:numId="26">
    <w:abstractNumId w:val="22"/>
  </w:num>
  <w:num w:numId="27">
    <w:abstractNumId w:val="19"/>
  </w:num>
  <w:num w:numId="28">
    <w:abstractNumId w:val="1"/>
  </w:num>
  <w:num w:numId="29">
    <w:abstractNumId w:val="6"/>
  </w:num>
  <w:num w:numId="30">
    <w:abstractNumId w:val="10"/>
  </w:num>
  <w:num w:numId="31">
    <w:abstractNumId w:val="13"/>
  </w:num>
  <w:num w:numId="32">
    <w:abstractNumId w:val="27"/>
  </w:num>
  <w:num w:numId="33">
    <w:abstractNumId w:val="4"/>
  </w:num>
  <w:num w:numId="34">
    <w:abstractNumId w:val="41"/>
  </w:num>
  <w:num w:numId="35">
    <w:abstractNumId w:val="25"/>
  </w:num>
  <w:num w:numId="36">
    <w:abstractNumId w:val="21"/>
  </w:num>
  <w:num w:numId="37">
    <w:abstractNumId w:val="2"/>
  </w:num>
  <w:num w:numId="38">
    <w:abstractNumId w:val="7"/>
  </w:num>
  <w:num w:numId="39">
    <w:abstractNumId w:val="16"/>
  </w:num>
  <w:num w:numId="40">
    <w:abstractNumId w:val="38"/>
  </w:num>
  <w:num w:numId="41">
    <w:abstractNumId w:val="8"/>
  </w:num>
  <w:num w:numId="42">
    <w:abstractNumId w:val="20"/>
  </w:num>
  <w:num w:numId="43">
    <w:abstractNumId w:val="40"/>
  </w:num>
  <w:num w:numId="44">
    <w:abstractNumId w:val="36"/>
  </w:num>
  <w:num w:numId="45">
    <w:abstractNumId w:val="17"/>
  </w:num>
  <w:num w:numId="46">
    <w:abstractNumId w:val="46"/>
  </w:num>
  <w:num w:numId="47">
    <w:abstractNumId w:val="39"/>
  </w:num>
  <w:num w:numId="48">
    <w:abstractNumId w:val="30"/>
  </w:num>
  <w:num w:numId="49">
    <w:abstractNumId w:val="34"/>
  </w:num>
  <w:num w:numId="50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2B"/>
    <w:rsid w:val="0000302D"/>
    <w:rsid w:val="00004A5E"/>
    <w:rsid w:val="0000638A"/>
    <w:rsid w:val="00006DE5"/>
    <w:rsid w:val="000164F6"/>
    <w:rsid w:val="00030AB5"/>
    <w:rsid w:val="00032C43"/>
    <w:rsid w:val="00033FB5"/>
    <w:rsid w:val="0004693F"/>
    <w:rsid w:val="00051C14"/>
    <w:rsid w:val="00055360"/>
    <w:rsid w:val="0006390F"/>
    <w:rsid w:val="00082F16"/>
    <w:rsid w:val="00087B3B"/>
    <w:rsid w:val="00097F8A"/>
    <w:rsid w:val="000A404C"/>
    <w:rsid w:val="000B59F8"/>
    <w:rsid w:val="000C18FF"/>
    <w:rsid w:val="000C61EA"/>
    <w:rsid w:val="000C6D54"/>
    <w:rsid w:val="000D12FE"/>
    <w:rsid w:val="000D49F3"/>
    <w:rsid w:val="000D6818"/>
    <w:rsid w:val="000D6FC6"/>
    <w:rsid w:val="000D7C81"/>
    <w:rsid w:val="000E4951"/>
    <w:rsid w:val="000F0D3A"/>
    <w:rsid w:val="000F184A"/>
    <w:rsid w:val="001174EB"/>
    <w:rsid w:val="00117C55"/>
    <w:rsid w:val="00122465"/>
    <w:rsid w:val="00132DB4"/>
    <w:rsid w:val="0013566E"/>
    <w:rsid w:val="00137A1A"/>
    <w:rsid w:val="00152284"/>
    <w:rsid w:val="0018419B"/>
    <w:rsid w:val="001971B9"/>
    <w:rsid w:val="001A23DA"/>
    <w:rsid w:val="001B178D"/>
    <w:rsid w:val="001B1F19"/>
    <w:rsid w:val="001C640E"/>
    <w:rsid w:val="001D1CD9"/>
    <w:rsid w:val="001D4081"/>
    <w:rsid w:val="001D516A"/>
    <w:rsid w:val="001E2CE1"/>
    <w:rsid w:val="001E56D6"/>
    <w:rsid w:val="00204EB2"/>
    <w:rsid w:val="0021608A"/>
    <w:rsid w:val="00217D7E"/>
    <w:rsid w:val="00221134"/>
    <w:rsid w:val="00225651"/>
    <w:rsid w:val="00230C11"/>
    <w:rsid w:val="0023109D"/>
    <w:rsid w:val="002328F5"/>
    <w:rsid w:val="00256B08"/>
    <w:rsid w:val="0026102A"/>
    <w:rsid w:val="002701D7"/>
    <w:rsid w:val="002752B6"/>
    <w:rsid w:val="0027630A"/>
    <w:rsid w:val="0028079E"/>
    <w:rsid w:val="002A3B8B"/>
    <w:rsid w:val="002A7F62"/>
    <w:rsid w:val="002B04B9"/>
    <w:rsid w:val="002C611A"/>
    <w:rsid w:val="002C6B64"/>
    <w:rsid w:val="002D2673"/>
    <w:rsid w:val="002D34D8"/>
    <w:rsid w:val="002D7A8C"/>
    <w:rsid w:val="0032143D"/>
    <w:rsid w:val="00322BE5"/>
    <w:rsid w:val="00326EEC"/>
    <w:rsid w:val="00327B23"/>
    <w:rsid w:val="00336595"/>
    <w:rsid w:val="00343C2D"/>
    <w:rsid w:val="00347A6A"/>
    <w:rsid w:val="00361997"/>
    <w:rsid w:val="0036276D"/>
    <w:rsid w:val="0038179A"/>
    <w:rsid w:val="00391D7F"/>
    <w:rsid w:val="00391F7B"/>
    <w:rsid w:val="003A1CCB"/>
    <w:rsid w:val="003A6461"/>
    <w:rsid w:val="003B399A"/>
    <w:rsid w:val="003D3742"/>
    <w:rsid w:val="003D5087"/>
    <w:rsid w:val="003E05ED"/>
    <w:rsid w:val="003F552A"/>
    <w:rsid w:val="00412226"/>
    <w:rsid w:val="0042119C"/>
    <w:rsid w:val="00426CF6"/>
    <w:rsid w:val="004400C4"/>
    <w:rsid w:val="004418A0"/>
    <w:rsid w:val="0045388E"/>
    <w:rsid w:val="00471635"/>
    <w:rsid w:val="00473401"/>
    <w:rsid w:val="00475E5B"/>
    <w:rsid w:val="004A52F3"/>
    <w:rsid w:val="004A6F48"/>
    <w:rsid w:val="004B5EA5"/>
    <w:rsid w:val="004D173A"/>
    <w:rsid w:val="00500504"/>
    <w:rsid w:val="00503B95"/>
    <w:rsid w:val="00514E83"/>
    <w:rsid w:val="005171E6"/>
    <w:rsid w:val="005270FB"/>
    <w:rsid w:val="00534944"/>
    <w:rsid w:val="0053551E"/>
    <w:rsid w:val="005367AE"/>
    <w:rsid w:val="00540916"/>
    <w:rsid w:val="00543C74"/>
    <w:rsid w:val="00543FAF"/>
    <w:rsid w:val="00544206"/>
    <w:rsid w:val="00544B6A"/>
    <w:rsid w:val="00561118"/>
    <w:rsid w:val="005629FD"/>
    <w:rsid w:val="005659C8"/>
    <w:rsid w:val="005848BC"/>
    <w:rsid w:val="005A09C1"/>
    <w:rsid w:val="005A721E"/>
    <w:rsid w:val="005B31A6"/>
    <w:rsid w:val="005C04CB"/>
    <w:rsid w:val="005C07F3"/>
    <w:rsid w:val="005C3798"/>
    <w:rsid w:val="005C4B36"/>
    <w:rsid w:val="005E311F"/>
    <w:rsid w:val="005E392B"/>
    <w:rsid w:val="005E69D8"/>
    <w:rsid w:val="005F4822"/>
    <w:rsid w:val="006155E3"/>
    <w:rsid w:val="006270A0"/>
    <w:rsid w:val="0063321A"/>
    <w:rsid w:val="00641D37"/>
    <w:rsid w:val="0065205B"/>
    <w:rsid w:val="006556D1"/>
    <w:rsid w:val="00661DDB"/>
    <w:rsid w:val="006629F7"/>
    <w:rsid w:val="006642C1"/>
    <w:rsid w:val="006749C5"/>
    <w:rsid w:val="006806B4"/>
    <w:rsid w:val="00680AAA"/>
    <w:rsid w:val="006862E1"/>
    <w:rsid w:val="006A1F50"/>
    <w:rsid w:val="006A1FD9"/>
    <w:rsid w:val="006A5FDC"/>
    <w:rsid w:val="006A6062"/>
    <w:rsid w:val="006A7976"/>
    <w:rsid w:val="006B48DC"/>
    <w:rsid w:val="006D30F8"/>
    <w:rsid w:val="007028C0"/>
    <w:rsid w:val="00702A71"/>
    <w:rsid w:val="007479E8"/>
    <w:rsid w:val="00771BF7"/>
    <w:rsid w:val="00775E58"/>
    <w:rsid w:val="0079378F"/>
    <w:rsid w:val="007B4818"/>
    <w:rsid w:val="007B7BA0"/>
    <w:rsid w:val="007D15E5"/>
    <w:rsid w:val="007D36C3"/>
    <w:rsid w:val="007D74DB"/>
    <w:rsid w:val="007E137C"/>
    <w:rsid w:val="007E21BB"/>
    <w:rsid w:val="00803049"/>
    <w:rsid w:val="00803594"/>
    <w:rsid w:val="00806AF4"/>
    <w:rsid w:val="00807796"/>
    <w:rsid w:val="00827245"/>
    <w:rsid w:val="00834927"/>
    <w:rsid w:val="00834B80"/>
    <w:rsid w:val="0084209C"/>
    <w:rsid w:val="00855D0F"/>
    <w:rsid w:val="008614B8"/>
    <w:rsid w:val="008659E4"/>
    <w:rsid w:val="0088473D"/>
    <w:rsid w:val="008A0A67"/>
    <w:rsid w:val="008A4E33"/>
    <w:rsid w:val="008B13DB"/>
    <w:rsid w:val="008B5A3E"/>
    <w:rsid w:val="008C34D0"/>
    <w:rsid w:val="008E349B"/>
    <w:rsid w:val="008E3717"/>
    <w:rsid w:val="008E38B4"/>
    <w:rsid w:val="008F7FBE"/>
    <w:rsid w:val="0090169F"/>
    <w:rsid w:val="009037EE"/>
    <w:rsid w:val="00912AEE"/>
    <w:rsid w:val="00920CE5"/>
    <w:rsid w:val="009307D4"/>
    <w:rsid w:val="00933BBD"/>
    <w:rsid w:val="00950438"/>
    <w:rsid w:val="00951CE9"/>
    <w:rsid w:val="0097203A"/>
    <w:rsid w:val="00991AED"/>
    <w:rsid w:val="0099734E"/>
    <w:rsid w:val="009A12AA"/>
    <w:rsid w:val="009A3E32"/>
    <w:rsid w:val="009C2FFB"/>
    <w:rsid w:val="009C5EE3"/>
    <w:rsid w:val="009D12BB"/>
    <w:rsid w:val="009D531C"/>
    <w:rsid w:val="009D681F"/>
    <w:rsid w:val="009E4BD3"/>
    <w:rsid w:val="009E6FAD"/>
    <w:rsid w:val="009F2261"/>
    <w:rsid w:val="00A32B9D"/>
    <w:rsid w:val="00A51C84"/>
    <w:rsid w:val="00A53948"/>
    <w:rsid w:val="00A545A9"/>
    <w:rsid w:val="00A612F4"/>
    <w:rsid w:val="00A72FA4"/>
    <w:rsid w:val="00A72FF0"/>
    <w:rsid w:val="00A803E9"/>
    <w:rsid w:val="00AB6184"/>
    <w:rsid w:val="00AD3275"/>
    <w:rsid w:val="00AD43A8"/>
    <w:rsid w:val="00AF1B6A"/>
    <w:rsid w:val="00B052C7"/>
    <w:rsid w:val="00B21243"/>
    <w:rsid w:val="00B232A0"/>
    <w:rsid w:val="00B31F2A"/>
    <w:rsid w:val="00B40001"/>
    <w:rsid w:val="00B43F5E"/>
    <w:rsid w:val="00B45D42"/>
    <w:rsid w:val="00B46DA1"/>
    <w:rsid w:val="00B5293D"/>
    <w:rsid w:val="00B618EB"/>
    <w:rsid w:val="00B62F15"/>
    <w:rsid w:val="00B63F6B"/>
    <w:rsid w:val="00B643F1"/>
    <w:rsid w:val="00B75FC3"/>
    <w:rsid w:val="00B76CB3"/>
    <w:rsid w:val="00B77335"/>
    <w:rsid w:val="00B826C9"/>
    <w:rsid w:val="00B82B29"/>
    <w:rsid w:val="00B90965"/>
    <w:rsid w:val="00B946DC"/>
    <w:rsid w:val="00BA4424"/>
    <w:rsid w:val="00BB01A1"/>
    <w:rsid w:val="00BB061D"/>
    <w:rsid w:val="00BE49C3"/>
    <w:rsid w:val="00BF4E4B"/>
    <w:rsid w:val="00C01ACB"/>
    <w:rsid w:val="00C23CF4"/>
    <w:rsid w:val="00C424C9"/>
    <w:rsid w:val="00C5095E"/>
    <w:rsid w:val="00C56682"/>
    <w:rsid w:val="00C56F7B"/>
    <w:rsid w:val="00C610C5"/>
    <w:rsid w:val="00C652FA"/>
    <w:rsid w:val="00C6603F"/>
    <w:rsid w:val="00C93014"/>
    <w:rsid w:val="00CA5160"/>
    <w:rsid w:val="00CB00E2"/>
    <w:rsid w:val="00CD1A56"/>
    <w:rsid w:val="00CD48EC"/>
    <w:rsid w:val="00CD6374"/>
    <w:rsid w:val="00CE5B2A"/>
    <w:rsid w:val="00CF06E9"/>
    <w:rsid w:val="00D10C4A"/>
    <w:rsid w:val="00D10E14"/>
    <w:rsid w:val="00D16234"/>
    <w:rsid w:val="00D16E05"/>
    <w:rsid w:val="00D26B6E"/>
    <w:rsid w:val="00D316A3"/>
    <w:rsid w:val="00D7071D"/>
    <w:rsid w:val="00D812E1"/>
    <w:rsid w:val="00D815AF"/>
    <w:rsid w:val="00D90AE1"/>
    <w:rsid w:val="00D917B9"/>
    <w:rsid w:val="00D92404"/>
    <w:rsid w:val="00D95DB0"/>
    <w:rsid w:val="00DA5DC5"/>
    <w:rsid w:val="00DC7D60"/>
    <w:rsid w:val="00DD106E"/>
    <w:rsid w:val="00DE21F8"/>
    <w:rsid w:val="00DE4498"/>
    <w:rsid w:val="00E03CF6"/>
    <w:rsid w:val="00E14E41"/>
    <w:rsid w:val="00E20BC9"/>
    <w:rsid w:val="00E2140B"/>
    <w:rsid w:val="00E276C5"/>
    <w:rsid w:val="00E62E0D"/>
    <w:rsid w:val="00E64CA0"/>
    <w:rsid w:val="00E85833"/>
    <w:rsid w:val="00E946CD"/>
    <w:rsid w:val="00E9776F"/>
    <w:rsid w:val="00EA2A53"/>
    <w:rsid w:val="00EA2FCA"/>
    <w:rsid w:val="00EC0A4B"/>
    <w:rsid w:val="00EC4A33"/>
    <w:rsid w:val="00EE3A78"/>
    <w:rsid w:val="00EF1C37"/>
    <w:rsid w:val="00EF1F7B"/>
    <w:rsid w:val="00EF2536"/>
    <w:rsid w:val="00F004D8"/>
    <w:rsid w:val="00F040C5"/>
    <w:rsid w:val="00F04C40"/>
    <w:rsid w:val="00F06B8D"/>
    <w:rsid w:val="00F10AF1"/>
    <w:rsid w:val="00F20EB6"/>
    <w:rsid w:val="00F342AE"/>
    <w:rsid w:val="00F34379"/>
    <w:rsid w:val="00F35AFC"/>
    <w:rsid w:val="00F37A0C"/>
    <w:rsid w:val="00F44D9A"/>
    <w:rsid w:val="00F5432D"/>
    <w:rsid w:val="00F832F5"/>
    <w:rsid w:val="00F843EE"/>
    <w:rsid w:val="00F95C53"/>
    <w:rsid w:val="00FA572C"/>
    <w:rsid w:val="00FA64DA"/>
    <w:rsid w:val="00FB3F51"/>
    <w:rsid w:val="00FB6067"/>
    <w:rsid w:val="00FB753B"/>
    <w:rsid w:val="00FC6D3C"/>
    <w:rsid w:val="00FE0EA4"/>
    <w:rsid w:val="00FF28AE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D8"/>
    <w:pPr>
      <w:spacing w:after="200" w:line="288" w:lineRule="auto"/>
    </w:pPr>
    <w:rPr>
      <w:rFonts w:eastAsiaTheme="minorEastAsia"/>
      <w:szCs w:val="22"/>
      <w:lang w:eastAsia="ja-JP" w:bidi="ar-SA"/>
    </w:rPr>
  </w:style>
  <w:style w:type="paragraph" w:styleId="1">
    <w:name w:val="heading 1"/>
    <w:basedOn w:val="a"/>
    <w:next w:val="a"/>
    <w:link w:val="10"/>
    <w:qFormat/>
    <w:rsid w:val="004A52F3"/>
    <w:pPr>
      <w:keepNext/>
      <w:keepLines/>
      <w:spacing w:before="480" w:after="0"/>
      <w:jc w:val="center"/>
      <w:outlineLvl w:val="0"/>
    </w:pPr>
    <w:rPr>
      <w:rFonts w:ascii="TH SarabunPSK" w:eastAsiaTheme="majorEastAsia" w:hAnsi="TH SarabunPSK" w:cs="TH SarabunPSK"/>
      <w:bCs/>
      <w:caps/>
      <w:sz w:val="40"/>
      <w:szCs w:val="40"/>
      <w:lang w:bidi="th-TH"/>
    </w:rPr>
  </w:style>
  <w:style w:type="paragraph" w:styleId="2">
    <w:name w:val="heading 2"/>
    <w:basedOn w:val="a0"/>
    <w:next w:val="a"/>
    <w:link w:val="20"/>
    <w:unhideWhenUsed/>
    <w:qFormat/>
    <w:rsid w:val="005171E6"/>
    <w:pPr>
      <w:numPr>
        <w:ilvl w:val="1"/>
        <w:numId w:val="44"/>
      </w:numPr>
      <w:tabs>
        <w:tab w:val="left" w:pos="1134"/>
      </w:tabs>
      <w:spacing w:line="240" w:lineRule="auto"/>
      <w:outlineLvl w:val="1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styleId="3">
    <w:name w:val="heading 3"/>
    <w:basedOn w:val="a"/>
    <w:next w:val="a"/>
    <w:link w:val="30"/>
    <w:unhideWhenUsed/>
    <w:qFormat/>
    <w:rsid w:val="005E392B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paragraph" w:styleId="4">
    <w:name w:val="heading 4"/>
    <w:basedOn w:val="a"/>
    <w:next w:val="a"/>
    <w:link w:val="40"/>
    <w:unhideWhenUsed/>
    <w:qFormat/>
    <w:rsid w:val="005E3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5E392B"/>
    <w:pPr>
      <w:keepNext/>
      <w:keepLines/>
      <w:spacing w:before="200" w:after="0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5E39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5E392B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44546A" w:themeColor="text2"/>
    </w:rPr>
  </w:style>
  <w:style w:type="paragraph" w:styleId="8">
    <w:name w:val="heading 8"/>
    <w:basedOn w:val="a"/>
    <w:next w:val="a"/>
    <w:link w:val="80"/>
    <w:unhideWhenUsed/>
    <w:qFormat/>
    <w:rsid w:val="005E39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E39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4A52F3"/>
    <w:rPr>
      <w:rFonts w:ascii="TH SarabunPSK" w:eastAsiaTheme="majorEastAsia" w:hAnsi="TH SarabunPSK" w:cs="TH SarabunPSK"/>
      <w:bCs/>
      <w:caps/>
      <w:sz w:val="40"/>
      <w:szCs w:val="40"/>
      <w:lang w:eastAsia="ja-JP"/>
    </w:rPr>
  </w:style>
  <w:style w:type="character" w:customStyle="1" w:styleId="20">
    <w:name w:val="หัวเรื่อง 2 อักขระ"/>
    <w:basedOn w:val="a1"/>
    <w:link w:val="2"/>
    <w:rsid w:val="005171E6"/>
    <w:rPr>
      <w:rFonts w:ascii="TH SarabunPSK" w:eastAsiaTheme="minorEastAsia" w:hAnsi="TH SarabunPSK" w:cs="TH SarabunPSK"/>
      <w:b/>
      <w:bCs/>
      <w:sz w:val="32"/>
      <w:szCs w:val="32"/>
      <w:lang w:eastAsia="ja-JP"/>
    </w:rPr>
  </w:style>
  <w:style w:type="character" w:customStyle="1" w:styleId="30">
    <w:name w:val="หัวเรื่อง 3 อักขระ"/>
    <w:basedOn w:val="a1"/>
    <w:link w:val="3"/>
    <w:rsid w:val="005E392B"/>
    <w:rPr>
      <w:rFonts w:eastAsiaTheme="majorEastAsia" w:cstheme="majorBidi"/>
      <w:b/>
      <w:bCs/>
      <w:caps/>
      <w:color w:val="44546A" w:themeColor="text2"/>
      <w:szCs w:val="22"/>
      <w:lang w:eastAsia="ja-JP" w:bidi="ar-SA"/>
    </w:rPr>
  </w:style>
  <w:style w:type="character" w:customStyle="1" w:styleId="40">
    <w:name w:val="หัวเรื่อง 4 อักขระ"/>
    <w:basedOn w:val="a1"/>
    <w:link w:val="4"/>
    <w:rsid w:val="005E392B"/>
    <w:rPr>
      <w:rFonts w:asciiTheme="majorHAnsi" w:eastAsiaTheme="majorEastAsia" w:hAnsiTheme="majorHAnsi" w:cstheme="majorBidi"/>
      <w:bCs/>
      <w:i/>
      <w:iCs/>
      <w:color w:val="5B9BD5" w:themeColor="accent1"/>
      <w:szCs w:val="22"/>
      <w:lang w:eastAsia="ja-JP" w:bidi="ar-SA"/>
    </w:rPr>
  </w:style>
  <w:style w:type="character" w:customStyle="1" w:styleId="50">
    <w:name w:val="หัวเรื่อง 5 อักขระ"/>
    <w:basedOn w:val="a1"/>
    <w:link w:val="5"/>
    <w:rsid w:val="005E392B"/>
    <w:rPr>
      <w:rFonts w:eastAsiaTheme="majorEastAsia" w:cstheme="majorBidi"/>
      <w:b/>
      <w:color w:val="2E74B5" w:themeColor="accent1" w:themeShade="BF"/>
      <w:szCs w:val="22"/>
      <w:lang w:eastAsia="ja-JP" w:bidi="ar-SA"/>
    </w:rPr>
  </w:style>
  <w:style w:type="character" w:customStyle="1" w:styleId="60">
    <w:name w:val="หัวเรื่อง 6 อักขระ"/>
    <w:basedOn w:val="a1"/>
    <w:link w:val="6"/>
    <w:rsid w:val="005E392B"/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eastAsia="ja-JP" w:bidi="ar-SA"/>
    </w:rPr>
  </w:style>
  <w:style w:type="character" w:customStyle="1" w:styleId="70">
    <w:name w:val="หัวเรื่อง 7 อักขระ"/>
    <w:basedOn w:val="a1"/>
    <w:link w:val="7"/>
    <w:rsid w:val="005E392B"/>
    <w:rPr>
      <w:rFonts w:eastAsiaTheme="majorEastAsia" w:cstheme="majorBidi"/>
      <w:b/>
      <w:iCs/>
      <w:color w:val="44546A" w:themeColor="text2"/>
      <w:szCs w:val="22"/>
      <w:lang w:eastAsia="ja-JP" w:bidi="ar-SA"/>
    </w:rPr>
  </w:style>
  <w:style w:type="character" w:customStyle="1" w:styleId="80">
    <w:name w:val="หัวเรื่อง 8 อักขระ"/>
    <w:basedOn w:val="a1"/>
    <w:link w:val="8"/>
    <w:rsid w:val="005E392B"/>
    <w:rPr>
      <w:rFonts w:asciiTheme="majorHAnsi" w:eastAsiaTheme="majorEastAsia" w:hAnsiTheme="majorHAnsi" w:cstheme="majorBidi"/>
      <w:color w:val="5B9BD5" w:themeColor="accent1"/>
      <w:sz w:val="20"/>
      <w:szCs w:val="20"/>
      <w:lang w:eastAsia="ja-JP" w:bidi="ar-SA"/>
    </w:rPr>
  </w:style>
  <w:style w:type="character" w:customStyle="1" w:styleId="90">
    <w:name w:val="หัวเรื่อง 9 อักขระ"/>
    <w:basedOn w:val="a1"/>
    <w:link w:val="9"/>
    <w:semiHidden/>
    <w:rsid w:val="005E392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5E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5E392B"/>
    <w:rPr>
      <w:rFonts w:eastAsiaTheme="minorEastAsia"/>
      <w:szCs w:val="22"/>
      <w:lang w:eastAsia="ja-JP" w:bidi="ar-SA"/>
    </w:rPr>
  </w:style>
  <w:style w:type="paragraph" w:styleId="a6">
    <w:name w:val="footer"/>
    <w:basedOn w:val="a"/>
    <w:link w:val="a7"/>
    <w:uiPriority w:val="99"/>
    <w:unhideWhenUsed/>
    <w:rsid w:val="005E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5E392B"/>
    <w:rPr>
      <w:rFonts w:eastAsiaTheme="minorEastAsia"/>
      <w:szCs w:val="22"/>
      <w:lang w:eastAsia="ja-JP" w:bidi="ar-SA"/>
    </w:rPr>
  </w:style>
  <w:style w:type="paragraph" w:customStyle="1" w:styleId="CompanyName">
    <w:name w:val="Company Name"/>
    <w:basedOn w:val="a"/>
    <w:rsid w:val="005E392B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a"/>
    <w:rsid w:val="005E392B"/>
    <w:pPr>
      <w:spacing w:after="120"/>
    </w:pPr>
  </w:style>
  <w:style w:type="paragraph" w:styleId="a8">
    <w:name w:val="Salutation"/>
    <w:basedOn w:val="a"/>
    <w:next w:val="a"/>
    <w:link w:val="a9"/>
    <w:uiPriority w:val="99"/>
    <w:unhideWhenUsed/>
    <w:rsid w:val="005E392B"/>
    <w:pPr>
      <w:spacing w:before="720" w:after="720"/>
    </w:pPr>
    <w:rPr>
      <w:rFonts w:asciiTheme="majorHAnsi" w:hAnsiTheme="majorHAnsi"/>
      <w:caps/>
      <w:color w:val="44546A" w:themeColor="text2"/>
      <w:spacing w:val="-10"/>
      <w:sz w:val="28"/>
    </w:rPr>
  </w:style>
  <w:style w:type="character" w:customStyle="1" w:styleId="a9">
    <w:name w:val="คำขึ้นต้นจดหมาย อักขระ"/>
    <w:basedOn w:val="a1"/>
    <w:link w:val="a8"/>
    <w:uiPriority w:val="99"/>
    <w:rsid w:val="005E392B"/>
    <w:rPr>
      <w:rFonts w:asciiTheme="majorHAnsi" w:eastAsiaTheme="minorEastAsia" w:hAnsiTheme="majorHAnsi"/>
      <w:caps/>
      <w:color w:val="44546A" w:themeColor="text2"/>
      <w:spacing w:val="-10"/>
      <w:sz w:val="28"/>
      <w:szCs w:val="22"/>
      <w:lang w:eastAsia="ja-JP" w:bidi="ar-SA"/>
    </w:rPr>
  </w:style>
  <w:style w:type="paragraph" w:styleId="aa">
    <w:name w:val="Date"/>
    <w:basedOn w:val="a"/>
    <w:next w:val="a"/>
    <w:link w:val="ab"/>
    <w:uiPriority w:val="99"/>
    <w:unhideWhenUsed/>
    <w:rsid w:val="005E392B"/>
    <w:pPr>
      <w:spacing w:line="240" w:lineRule="auto"/>
    </w:pPr>
    <w:rPr>
      <w:b/>
      <w:color w:val="000000" w:themeColor="text1"/>
      <w:sz w:val="32"/>
    </w:rPr>
  </w:style>
  <w:style w:type="character" w:customStyle="1" w:styleId="ab">
    <w:name w:val="วันที่ อักขระ"/>
    <w:basedOn w:val="a1"/>
    <w:link w:val="aa"/>
    <w:uiPriority w:val="99"/>
    <w:rsid w:val="005E392B"/>
    <w:rPr>
      <w:rFonts w:eastAsiaTheme="minorEastAsia"/>
      <w:b/>
      <w:color w:val="000000" w:themeColor="text1"/>
      <w:sz w:val="32"/>
      <w:szCs w:val="22"/>
      <w:lang w:eastAsia="ja-JP" w:bidi="ar-SA"/>
    </w:rPr>
  </w:style>
  <w:style w:type="paragraph" w:styleId="ac">
    <w:name w:val="Closing"/>
    <w:basedOn w:val="a"/>
    <w:link w:val="ad"/>
    <w:uiPriority w:val="99"/>
    <w:unhideWhenUsed/>
    <w:rsid w:val="005E392B"/>
    <w:pPr>
      <w:spacing w:before="600" w:after="600" w:line="240" w:lineRule="auto"/>
    </w:pPr>
    <w:rPr>
      <w:rFonts w:asciiTheme="majorHAnsi" w:hAnsiTheme="majorHAnsi"/>
      <w:caps/>
      <w:color w:val="5B9BD5" w:themeColor="accent1"/>
      <w:spacing w:val="-10"/>
      <w:sz w:val="28"/>
    </w:rPr>
  </w:style>
  <w:style w:type="character" w:customStyle="1" w:styleId="ad">
    <w:name w:val="คำลงท้าย อักขระ"/>
    <w:basedOn w:val="a1"/>
    <w:link w:val="ac"/>
    <w:uiPriority w:val="99"/>
    <w:rsid w:val="005E392B"/>
    <w:rPr>
      <w:rFonts w:asciiTheme="majorHAnsi" w:eastAsiaTheme="minorEastAsia" w:hAnsiTheme="majorHAnsi"/>
      <w:caps/>
      <w:color w:val="5B9BD5" w:themeColor="accent1"/>
      <w:spacing w:val="-10"/>
      <w:sz w:val="28"/>
      <w:szCs w:val="22"/>
      <w:lang w:eastAsia="ja-JP" w:bidi="ar-SA"/>
    </w:rPr>
  </w:style>
  <w:style w:type="paragraph" w:styleId="ae">
    <w:name w:val="Balloon Text"/>
    <w:basedOn w:val="a"/>
    <w:link w:val="af"/>
    <w:uiPriority w:val="99"/>
    <w:semiHidden/>
    <w:unhideWhenUsed/>
    <w:rsid w:val="005E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ข้อความบอลลูน อักขระ"/>
    <w:basedOn w:val="a1"/>
    <w:link w:val="ae"/>
    <w:uiPriority w:val="99"/>
    <w:semiHidden/>
    <w:rsid w:val="005E392B"/>
    <w:rPr>
      <w:rFonts w:ascii="Tahoma" w:eastAsiaTheme="minorEastAsia" w:hAnsi="Tahoma" w:cs="Tahoma"/>
      <w:sz w:val="16"/>
      <w:szCs w:val="16"/>
      <w:lang w:eastAsia="ja-JP" w:bidi="ar-SA"/>
    </w:rPr>
  </w:style>
  <w:style w:type="paragraph" w:styleId="af0">
    <w:name w:val="caption"/>
    <w:basedOn w:val="a"/>
    <w:next w:val="a"/>
    <w:link w:val="af1"/>
    <w:unhideWhenUsed/>
    <w:qFormat/>
    <w:rsid w:val="005E392B"/>
    <w:pPr>
      <w:spacing w:line="240" w:lineRule="auto"/>
    </w:pPr>
    <w:rPr>
      <w:bCs/>
      <w:caps/>
      <w:color w:val="5B9BD5" w:themeColor="accent1"/>
      <w:sz w:val="18"/>
      <w:szCs w:val="18"/>
    </w:rPr>
  </w:style>
  <w:style w:type="paragraph" w:styleId="af2">
    <w:name w:val="Title"/>
    <w:basedOn w:val="a"/>
    <w:next w:val="a"/>
    <w:link w:val="af3"/>
    <w:qFormat/>
    <w:rsid w:val="005E392B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af3">
    <w:name w:val="ชื่อเรื่อง อักขระ"/>
    <w:basedOn w:val="a1"/>
    <w:link w:val="af2"/>
    <w:rsid w:val="005E392B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ja-JP" w:bidi="ar-SA"/>
    </w:rPr>
  </w:style>
  <w:style w:type="paragraph" w:styleId="af4">
    <w:name w:val="Subtitle"/>
    <w:basedOn w:val="a"/>
    <w:next w:val="a"/>
    <w:link w:val="af5"/>
    <w:uiPriority w:val="11"/>
    <w:qFormat/>
    <w:rsid w:val="005E392B"/>
    <w:pPr>
      <w:numPr>
        <w:ilvl w:val="1"/>
      </w:numPr>
    </w:pPr>
    <w:rPr>
      <w:rFonts w:asciiTheme="majorHAnsi" w:eastAsiaTheme="majorEastAsia" w:hAnsiTheme="majorHAnsi" w:cstheme="majorBidi"/>
      <w:iCs/>
      <w:caps/>
      <w:color w:val="44546A" w:themeColor="text2"/>
      <w:sz w:val="36"/>
      <w:szCs w:val="24"/>
    </w:rPr>
  </w:style>
  <w:style w:type="character" w:customStyle="1" w:styleId="af5">
    <w:name w:val="ชื่อเรื่องรอง อักขระ"/>
    <w:basedOn w:val="a1"/>
    <w:link w:val="af4"/>
    <w:uiPriority w:val="11"/>
    <w:rsid w:val="005E392B"/>
    <w:rPr>
      <w:rFonts w:asciiTheme="majorHAnsi" w:eastAsiaTheme="majorEastAsia" w:hAnsiTheme="majorHAnsi" w:cstheme="majorBidi"/>
      <w:iCs/>
      <w:caps/>
      <w:color w:val="44546A" w:themeColor="text2"/>
      <w:sz w:val="36"/>
      <w:szCs w:val="24"/>
      <w:lang w:eastAsia="ja-JP" w:bidi="ar-SA"/>
    </w:rPr>
  </w:style>
  <w:style w:type="character" w:styleId="af6">
    <w:name w:val="Strong"/>
    <w:basedOn w:val="a1"/>
    <w:qFormat/>
    <w:rsid w:val="005E392B"/>
    <w:rPr>
      <w:b/>
      <w:bCs/>
    </w:rPr>
  </w:style>
  <w:style w:type="character" w:styleId="af7">
    <w:name w:val="Emphasis"/>
    <w:basedOn w:val="a1"/>
    <w:qFormat/>
    <w:rsid w:val="005E392B"/>
    <w:rPr>
      <w:i/>
      <w:iCs/>
    </w:rPr>
  </w:style>
  <w:style w:type="paragraph" w:styleId="af8">
    <w:name w:val="No Spacing"/>
    <w:link w:val="af9"/>
    <w:uiPriority w:val="1"/>
    <w:qFormat/>
    <w:rsid w:val="005E392B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af9">
    <w:name w:val="ไม่มีการเว้นระยะห่าง อักขระ"/>
    <w:basedOn w:val="a1"/>
    <w:link w:val="af8"/>
    <w:uiPriority w:val="1"/>
    <w:rsid w:val="005E392B"/>
    <w:rPr>
      <w:rFonts w:eastAsiaTheme="minorEastAsia"/>
      <w:szCs w:val="22"/>
      <w:lang w:eastAsia="ja-JP" w:bidi="ar-SA"/>
    </w:rPr>
  </w:style>
  <w:style w:type="paragraph" w:styleId="a0">
    <w:name w:val="List Paragraph"/>
    <w:basedOn w:val="a"/>
    <w:link w:val="afa"/>
    <w:uiPriority w:val="34"/>
    <w:qFormat/>
    <w:rsid w:val="005E392B"/>
    <w:pPr>
      <w:ind w:left="720"/>
      <w:contextualSpacing/>
    </w:pPr>
  </w:style>
  <w:style w:type="paragraph" w:styleId="afb">
    <w:name w:val="Quote"/>
    <w:basedOn w:val="a"/>
    <w:next w:val="a"/>
    <w:link w:val="afc"/>
    <w:uiPriority w:val="29"/>
    <w:qFormat/>
    <w:rsid w:val="005E392B"/>
    <w:pPr>
      <w:spacing w:line="360" w:lineRule="auto"/>
    </w:pPr>
    <w:rPr>
      <w:i/>
      <w:iCs/>
      <w:color w:val="5B9BD5" w:themeColor="accent1"/>
      <w:sz w:val="28"/>
    </w:rPr>
  </w:style>
  <w:style w:type="character" w:customStyle="1" w:styleId="afc">
    <w:name w:val="คำอ้างอิง อักขระ"/>
    <w:basedOn w:val="a1"/>
    <w:link w:val="afb"/>
    <w:uiPriority w:val="29"/>
    <w:rsid w:val="005E392B"/>
    <w:rPr>
      <w:rFonts w:eastAsiaTheme="minorEastAsia"/>
      <w:i/>
      <w:iCs/>
      <w:color w:val="5B9BD5" w:themeColor="accent1"/>
      <w:sz w:val="28"/>
      <w:szCs w:val="22"/>
      <w:lang w:eastAsia="ja-JP" w:bidi="ar-SA"/>
    </w:rPr>
  </w:style>
  <w:style w:type="paragraph" w:styleId="afd">
    <w:name w:val="Intense Quote"/>
    <w:basedOn w:val="a"/>
    <w:next w:val="a"/>
    <w:link w:val="afe"/>
    <w:uiPriority w:val="30"/>
    <w:qFormat/>
    <w:rsid w:val="005E392B"/>
    <w:pPr>
      <w:pBdr>
        <w:top w:val="single" w:sz="36" w:space="5" w:color="000000" w:themeColor="text1"/>
        <w:bottom w:val="single" w:sz="18" w:space="5" w:color="44546A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fe">
    <w:name w:val="ทำให้คำอ้างอิงเป็นสีเข้มขึ้น อักขระ"/>
    <w:basedOn w:val="a1"/>
    <w:link w:val="afd"/>
    <w:uiPriority w:val="30"/>
    <w:rsid w:val="005E392B"/>
    <w:rPr>
      <w:rFonts w:eastAsiaTheme="minorEastAsia"/>
      <w:b/>
      <w:bCs/>
      <w:i/>
      <w:iCs/>
      <w:color w:val="7F7F7F" w:themeColor="text1" w:themeTint="80"/>
      <w:sz w:val="26"/>
      <w:szCs w:val="22"/>
      <w:lang w:eastAsia="ja-JP" w:bidi="ar-SA"/>
    </w:rPr>
  </w:style>
  <w:style w:type="character" w:styleId="aff">
    <w:name w:val="Subtle Emphasis"/>
    <w:basedOn w:val="a1"/>
    <w:uiPriority w:val="19"/>
    <w:qFormat/>
    <w:rsid w:val="005E392B"/>
    <w:rPr>
      <w:i/>
      <w:iCs/>
      <w:color w:val="5B9BD5" w:themeColor="accent1"/>
    </w:rPr>
  </w:style>
  <w:style w:type="character" w:styleId="aff0">
    <w:name w:val="Intense Emphasis"/>
    <w:basedOn w:val="a1"/>
    <w:uiPriority w:val="21"/>
    <w:qFormat/>
    <w:rsid w:val="005E392B"/>
    <w:rPr>
      <w:b/>
      <w:bCs/>
      <w:i/>
      <w:iCs/>
      <w:color w:val="44546A" w:themeColor="text2"/>
    </w:rPr>
  </w:style>
  <w:style w:type="character" w:styleId="aff1">
    <w:name w:val="Subtle Reference"/>
    <w:basedOn w:val="a1"/>
    <w:uiPriority w:val="31"/>
    <w:qFormat/>
    <w:rsid w:val="005E392B"/>
    <w:rPr>
      <w:rFonts w:asciiTheme="minorHAnsi" w:hAnsiTheme="minorHAnsi"/>
      <w:smallCaps/>
      <w:color w:val="ED7D31" w:themeColor="accent2"/>
      <w:sz w:val="22"/>
      <w:u w:val="none"/>
    </w:rPr>
  </w:style>
  <w:style w:type="character" w:styleId="aff2">
    <w:name w:val="Intense Reference"/>
    <w:basedOn w:val="a1"/>
    <w:uiPriority w:val="32"/>
    <w:qFormat/>
    <w:rsid w:val="005E392B"/>
    <w:rPr>
      <w:rFonts w:asciiTheme="minorHAnsi" w:hAnsiTheme="minorHAnsi"/>
      <w:b/>
      <w:bCs/>
      <w:caps/>
      <w:color w:val="ED7D31" w:themeColor="accent2"/>
      <w:spacing w:val="5"/>
      <w:sz w:val="22"/>
      <w:u w:val="single"/>
    </w:rPr>
  </w:style>
  <w:style w:type="character" w:styleId="aff3">
    <w:name w:val="Book Title"/>
    <w:basedOn w:val="a1"/>
    <w:uiPriority w:val="33"/>
    <w:qFormat/>
    <w:rsid w:val="005E392B"/>
    <w:rPr>
      <w:rFonts w:asciiTheme="minorHAnsi" w:hAnsiTheme="minorHAnsi"/>
      <w:b/>
      <w:bCs/>
      <w:caps/>
      <w:color w:val="1F4E79" w:themeColor="accent1" w:themeShade="80"/>
      <w:spacing w:val="5"/>
      <w:sz w:val="22"/>
    </w:rPr>
  </w:style>
  <w:style w:type="paragraph" w:styleId="aff4">
    <w:name w:val="TOC Heading"/>
    <w:basedOn w:val="1"/>
    <w:next w:val="a"/>
    <w:uiPriority w:val="39"/>
    <w:unhideWhenUsed/>
    <w:qFormat/>
    <w:rsid w:val="005E392B"/>
    <w:pPr>
      <w:outlineLvl w:val="9"/>
    </w:pPr>
  </w:style>
  <w:style w:type="character" w:styleId="aff5">
    <w:name w:val="Placeholder Text"/>
    <w:basedOn w:val="a1"/>
    <w:uiPriority w:val="99"/>
    <w:semiHidden/>
    <w:rsid w:val="005E392B"/>
    <w:rPr>
      <w:color w:val="808080"/>
    </w:rPr>
  </w:style>
  <w:style w:type="character" w:customStyle="1" w:styleId="afa">
    <w:name w:val="รายการย่อหน้า อักขระ"/>
    <w:basedOn w:val="a1"/>
    <w:link w:val="a0"/>
    <w:uiPriority w:val="34"/>
    <w:rsid w:val="005E392B"/>
    <w:rPr>
      <w:rFonts w:eastAsiaTheme="minorEastAsia"/>
      <w:szCs w:val="22"/>
      <w:lang w:eastAsia="ja-JP" w:bidi="ar-SA"/>
    </w:rPr>
  </w:style>
  <w:style w:type="table" w:styleId="aff6">
    <w:name w:val="Table Grid"/>
    <w:basedOn w:val="a2"/>
    <w:uiPriority w:val="59"/>
    <w:rsid w:val="005E39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"/>
    <w:basedOn w:val="a"/>
    <w:link w:val="aff8"/>
    <w:uiPriority w:val="99"/>
    <w:semiHidden/>
    <w:unhideWhenUsed/>
    <w:rsid w:val="005E392B"/>
    <w:pPr>
      <w:spacing w:after="12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aff8">
    <w:name w:val="เนื้อความ อักขระ"/>
    <w:basedOn w:val="a1"/>
    <w:link w:val="aff7"/>
    <w:uiPriority w:val="99"/>
    <w:semiHidden/>
    <w:rsid w:val="005E392B"/>
    <w:rPr>
      <w:rFonts w:ascii="Times New Roman" w:eastAsia="SimSun" w:hAnsi="Times New Roman" w:cs="Angsana New"/>
      <w:sz w:val="24"/>
      <w:lang w:eastAsia="zh-CN"/>
    </w:rPr>
  </w:style>
  <w:style w:type="character" w:customStyle="1" w:styleId="A10">
    <w:name w:val="A10"/>
    <w:uiPriority w:val="99"/>
    <w:rsid w:val="005E392B"/>
    <w:rPr>
      <w:color w:val="221E1F"/>
    </w:rPr>
  </w:style>
  <w:style w:type="character" w:styleId="aff9">
    <w:name w:val="Hyperlink"/>
    <w:basedOn w:val="a1"/>
    <w:uiPriority w:val="99"/>
    <w:unhideWhenUsed/>
    <w:rsid w:val="005E392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C4A33"/>
    <w:pPr>
      <w:tabs>
        <w:tab w:val="right" w:leader="dot" w:pos="8505"/>
      </w:tabs>
      <w:spacing w:before="120" w:after="100" w:line="240" w:lineRule="auto"/>
    </w:pPr>
    <w:rPr>
      <w:rFonts w:ascii="Times New Roman" w:eastAsia="SimSun" w:hAnsi="Times New Roman" w:cs="Angsana New"/>
      <w:b/>
      <w:sz w:val="24"/>
      <w:szCs w:val="28"/>
      <w:lang w:eastAsia="zh-CN" w:bidi="th-TH"/>
    </w:rPr>
  </w:style>
  <w:style w:type="paragraph" w:styleId="21">
    <w:name w:val="toc 2"/>
    <w:basedOn w:val="a"/>
    <w:next w:val="a"/>
    <w:autoRedefine/>
    <w:uiPriority w:val="39"/>
    <w:unhideWhenUsed/>
    <w:rsid w:val="00EC4A33"/>
    <w:pPr>
      <w:tabs>
        <w:tab w:val="left" w:pos="880"/>
        <w:tab w:val="right" w:leader="dot" w:pos="8222"/>
        <w:tab w:val="right" w:leader="dot" w:pos="9344"/>
      </w:tabs>
      <w:spacing w:before="120" w:after="100" w:line="240" w:lineRule="auto"/>
      <w:ind w:left="216"/>
      <w:jc w:val="center"/>
      <w:outlineLvl w:val="0"/>
    </w:pPr>
    <w:rPr>
      <w:rFonts w:ascii="TH SarabunPSK" w:eastAsia="SimSun" w:hAnsi="TH SarabunPSK" w:cs="TH SarabunPSK"/>
      <w:b/>
      <w:noProof/>
      <w:sz w:val="32"/>
      <w:szCs w:val="32"/>
      <w:lang w:eastAsia="zh-CN" w:bidi="th-TH"/>
    </w:rPr>
  </w:style>
  <w:style w:type="paragraph" w:styleId="31">
    <w:name w:val="toc 3"/>
    <w:basedOn w:val="a"/>
    <w:next w:val="a"/>
    <w:autoRedefine/>
    <w:uiPriority w:val="39"/>
    <w:unhideWhenUsed/>
    <w:rsid w:val="00217D7E"/>
    <w:pPr>
      <w:spacing w:after="100" w:line="240" w:lineRule="auto"/>
      <w:ind w:left="440"/>
    </w:pPr>
    <w:rPr>
      <w:rFonts w:ascii="Calibri" w:eastAsia="Times New Roman" w:hAnsi="Calibri" w:cs="Cordia New"/>
      <w:sz w:val="28"/>
      <w:szCs w:val="28"/>
      <w:cs/>
      <w:lang w:eastAsia="zh-CN" w:bidi="th-TH"/>
    </w:rPr>
  </w:style>
  <w:style w:type="paragraph" w:customStyle="1" w:styleId="CHAPTER">
    <w:name w:val="CHAPTER"/>
    <w:basedOn w:val="1"/>
    <w:link w:val="CHAPTERChar"/>
    <w:rsid w:val="00217D7E"/>
    <w:pPr>
      <w:keepLines w:val="0"/>
      <w:widowControl w:val="0"/>
      <w:tabs>
        <w:tab w:val="right" w:pos="10440"/>
      </w:tabs>
      <w:spacing w:before="120" w:after="120" w:line="240" w:lineRule="auto"/>
      <w:ind w:firstLine="288"/>
    </w:pPr>
    <w:rPr>
      <w:rFonts w:ascii="Times New Roman" w:eastAsia="Times New Roman" w:hAnsi="Times New Roman" w:cs="Angsana New"/>
      <w:b/>
      <w:bCs w:val="0"/>
      <w:caps w:val="0"/>
      <w:color w:val="000000"/>
      <w:lang w:val="x-none" w:eastAsia="x-none"/>
    </w:rPr>
  </w:style>
  <w:style w:type="character" w:customStyle="1" w:styleId="CHAPTERChar">
    <w:name w:val="CHAPTER Char"/>
    <w:link w:val="CHAPTER"/>
    <w:rsid w:val="00217D7E"/>
    <w:rPr>
      <w:rFonts w:ascii="Times New Roman" w:eastAsia="Times New Roman" w:hAnsi="Times New Roman" w:cs="Angsana New"/>
      <w:b/>
      <w:color w:val="000000"/>
      <w:sz w:val="28"/>
      <w:lang w:val="x-none" w:eastAsia="x-none"/>
    </w:rPr>
  </w:style>
  <w:style w:type="paragraph" w:customStyle="1" w:styleId="MUReferrence">
    <w:name w:val="MUReferrence"/>
    <w:basedOn w:val="a"/>
    <w:qFormat/>
    <w:rsid w:val="00217D7E"/>
    <w:pPr>
      <w:tabs>
        <w:tab w:val="left" w:pos="426"/>
      </w:tabs>
      <w:spacing w:after="0" w:line="240" w:lineRule="auto"/>
      <w:ind w:left="1134" w:hanging="1134"/>
    </w:pPr>
    <w:rPr>
      <w:rFonts w:ascii="Times New Roman" w:eastAsia="SimSun" w:hAnsi="Times New Roman" w:cs="Angsana New"/>
      <w:noProof/>
      <w:sz w:val="24"/>
      <w:szCs w:val="28"/>
      <w:lang w:eastAsia="zh-CN" w:bidi="th-TH"/>
    </w:rPr>
  </w:style>
  <w:style w:type="paragraph" w:customStyle="1" w:styleId="Listoftable">
    <w:name w:val="List of table"/>
    <w:basedOn w:val="affa"/>
    <w:link w:val="ListoftableChar"/>
    <w:autoRedefine/>
    <w:rsid w:val="00217D7E"/>
    <w:pPr>
      <w:tabs>
        <w:tab w:val="left" w:pos="1701"/>
        <w:tab w:val="right" w:leader="dot" w:pos="8353"/>
      </w:tabs>
      <w:ind w:left="1134" w:hanging="1134"/>
    </w:pPr>
    <w:rPr>
      <w:rFonts w:ascii="Calibri" w:hAnsi="Calibri"/>
      <w:b/>
      <w:bCs/>
      <w:noProof/>
      <w:szCs w:val="23"/>
    </w:rPr>
  </w:style>
  <w:style w:type="paragraph" w:styleId="affa">
    <w:name w:val="table of figures"/>
    <w:basedOn w:val="a"/>
    <w:next w:val="a"/>
    <w:uiPriority w:val="99"/>
    <w:semiHidden/>
    <w:unhideWhenUsed/>
    <w:rsid w:val="00217D7E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ListoftableChar">
    <w:name w:val="List of table Char"/>
    <w:link w:val="Listoftable"/>
    <w:rsid w:val="00217D7E"/>
    <w:rPr>
      <w:rFonts w:ascii="Calibri" w:eastAsia="SimSun" w:hAnsi="Calibri" w:cs="Angsana New"/>
      <w:b/>
      <w:bCs/>
      <w:noProof/>
      <w:sz w:val="24"/>
      <w:szCs w:val="23"/>
      <w:lang w:eastAsia="zh-CN"/>
    </w:rPr>
  </w:style>
  <w:style w:type="paragraph" w:customStyle="1" w:styleId="MyContent">
    <w:name w:val="MyContent"/>
    <w:basedOn w:val="aff7"/>
    <w:link w:val="MyContentChar"/>
    <w:qFormat/>
    <w:rsid w:val="00217D7E"/>
    <w:pPr>
      <w:spacing w:after="0"/>
      <w:ind w:right="-1" w:firstLine="1134"/>
    </w:pPr>
    <w:rPr>
      <w:rFonts w:eastAsia="Times New Roman" w:cs="Times New Roman"/>
      <w:szCs w:val="24"/>
      <w:lang w:val="x-none" w:eastAsia="x-none"/>
    </w:rPr>
  </w:style>
  <w:style w:type="character" w:customStyle="1" w:styleId="MyContentChar">
    <w:name w:val="MyContent Char"/>
    <w:link w:val="MyContent"/>
    <w:rsid w:val="00217D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a"/>
    <w:link w:val="NormalChar"/>
    <w:qFormat/>
    <w:rsid w:val="00217D7E"/>
    <w:pPr>
      <w:tabs>
        <w:tab w:val="left" w:pos="1701"/>
      </w:tabs>
      <w:spacing w:after="0" w:line="240" w:lineRule="auto"/>
      <w:ind w:firstLine="1134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NormalChar">
    <w:name w:val="Normal Char"/>
    <w:basedOn w:val="a1"/>
    <w:link w:val="Normal1"/>
    <w:rsid w:val="00217D7E"/>
    <w:rPr>
      <w:rFonts w:ascii="Times New Roman" w:eastAsia="SimSun" w:hAnsi="Times New Roman" w:cs="Angsana New"/>
      <w:sz w:val="24"/>
      <w:lang w:eastAsia="zh-CN"/>
    </w:rPr>
  </w:style>
  <w:style w:type="paragraph" w:customStyle="1" w:styleId="Style1">
    <w:name w:val="Style1"/>
    <w:basedOn w:val="a"/>
    <w:qFormat/>
    <w:rsid w:val="00217D7E"/>
    <w:pPr>
      <w:tabs>
        <w:tab w:val="left" w:pos="1701"/>
      </w:tabs>
      <w:spacing w:after="0" w:line="240" w:lineRule="auto"/>
      <w:ind w:firstLine="1134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customStyle="1" w:styleId="ListofTable0">
    <w:name w:val="List of Table"/>
    <w:basedOn w:val="affa"/>
    <w:link w:val="ListofTableChar0"/>
    <w:rsid w:val="00217D7E"/>
    <w:pPr>
      <w:tabs>
        <w:tab w:val="left" w:pos="1701"/>
        <w:tab w:val="right" w:leader="dot" w:pos="8353"/>
      </w:tabs>
      <w:ind w:left="1134" w:hanging="1134"/>
    </w:pPr>
    <w:rPr>
      <w:noProof/>
    </w:rPr>
  </w:style>
  <w:style w:type="character" w:customStyle="1" w:styleId="ListofTableChar0">
    <w:name w:val="List of Table Char"/>
    <w:link w:val="ListofTable0"/>
    <w:rsid w:val="00217D7E"/>
    <w:rPr>
      <w:rFonts w:ascii="Times New Roman" w:eastAsia="SimSun" w:hAnsi="Times New Roman" w:cs="Angsana New"/>
      <w:noProof/>
      <w:sz w:val="24"/>
      <w:lang w:eastAsia="zh-CN"/>
    </w:rPr>
  </w:style>
  <w:style w:type="paragraph" w:customStyle="1" w:styleId="Listtable">
    <w:name w:val="List table"/>
    <w:basedOn w:val="ListofTable0"/>
    <w:link w:val="ListtableChar"/>
    <w:rsid w:val="00217D7E"/>
  </w:style>
  <w:style w:type="character" w:customStyle="1" w:styleId="ListtableChar">
    <w:name w:val="List table Char"/>
    <w:basedOn w:val="ListofTableChar0"/>
    <w:link w:val="Listtable"/>
    <w:rsid w:val="00217D7E"/>
    <w:rPr>
      <w:rFonts w:ascii="Times New Roman" w:eastAsia="SimSun" w:hAnsi="Times New Roman" w:cs="Angsana New"/>
      <w:noProof/>
      <w:sz w:val="24"/>
      <w:lang w:eastAsia="zh-CN"/>
    </w:rPr>
  </w:style>
  <w:style w:type="paragraph" w:customStyle="1" w:styleId="Listoftables">
    <w:name w:val="List of tables"/>
    <w:basedOn w:val="affa"/>
    <w:rsid w:val="00217D7E"/>
    <w:pPr>
      <w:tabs>
        <w:tab w:val="left" w:pos="1701"/>
        <w:tab w:val="right" w:leader="dot" w:pos="8353"/>
      </w:tabs>
      <w:ind w:left="1134" w:hanging="1134"/>
    </w:pPr>
  </w:style>
  <w:style w:type="paragraph" w:customStyle="1" w:styleId="Listoffigures">
    <w:name w:val="List of figures"/>
    <w:basedOn w:val="affa"/>
    <w:autoRedefine/>
    <w:rsid w:val="00217D7E"/>
    <w:pPr>
      <w:tabs>
        <w:tab w:val="left" w:pos="1701"/>
        <w:tab w:val="right" w:leader="dot" w:pos="8353"/>
      </w:tabs>
      <w:ind w:left="1134" w:hanging="1134"/>
    </w:pPr>
    <w:rPr>
      <w:noProof/>
    </w:rPr>
  </w:style>
  <w:style w:type="paragraph" w:customStyle="1" w:styleId="headingunit2">
    <w:name w:val="heading_unit2"/>
    <w:basedOn w:val="2"/>
    <w:link w:val="headingunit2Char"/>
    <w:autoRedefine/>
    <w:rsid w:val="00217D7E"/>
    <w:pPr>
      <w:tabs>
        <w:tab w:val="left" w:pos="567"/>
      </w:tabs>
      <w:spacing w:line="360" w:lineRule="auto"/>
    </w:pPr>
    <w:rPr>
      <w:rFonts w:ascii="Times New Roman" w:eastAsia="Calibri" w:hAnsi="Times New Roman" w:cs="Arial"/>
      <w:b w:val="0"/>
      <w:bCs w:val="0"/>
      <w:sz w:val="28"/>
      <w:lang w:eastAsia="zh-CN"/>
    </w:rPr>
  </w:style>
  <w:style w:type="character" w:customStyle="1" w:styleId="headingunit2Char">
    <w:name w:val="heading_unit2 Char"/>
    <w:basedOn w:val="20"/>
    <w:link w:val="headingunit2"/>
    <w:rsid w:val="00217D7E"/>
    <w:rPr>
      <w:rFonts w:ascii="Times New Roman" w:eastAsia="Calibri" w:hAnsi="Times New Roman" w:cs="Arial"/>
      <w:b w:val="0"/>
      <w:bCs w:val="0"/>
      <w:sz w:val="28"/>
      <w:szCs w:val="32"/>
      <w:lang w:eastAsia="zh-CN" w:bidi="ar-SA"/>
    </w:rPr>
  </w:style>
  <w:style w:type="paragraph" w:customStyle="1" w:styleId="heading2new">
    <w:name w:val="heading 2 new"/>
    <w:basedOn w:val="2"/>
    <w:link w:val="heading2newChar"/>
    <w:autoRedefine/>
    <w:rsid w:val="00217D7E"/>
    <w:pPr>
      <w:numPr>
        <w:numId w:val="25"/>
      </w:numPr>
      <w:tabs>
        <w:tab w:val="left" w:pos="993"/>
      </w:tabs>
      <w:spacing w:line="360" w:lineRule="auto"/>
    </w:pPr>
    <w:rPr>
      <w:rFonts w:ascii="Times New Roman" w:eastAsia="Calibri" w:hAnsi="Times New Roman" w:cs="Arial"/>
      <w:b w:val="0"/>
      <w:bCs w:val="0"/>
      <w:sz w:val="28"/>
      <w:lang w:eastAsia="zh-CN"/>
    </w:rPr>
  </w:style>
  <w:style w:type="character" w:customStyle="1" w:styleId="heading2newChar">
    <w:name w:val="heading 2 new Char"/>
    <w:basedOn w:val="20"/>
    <w:link w:val="heading2new"/>
    <w:rsid w:val="00217D7E"/>
    <w:rPr>
      <w:rFonts w:ascii="Times New Roman" w:eastAsia="Calibri" w:hAnsi="Times New Roman" w:cs="Arial"/>
      <w:b w:val="0"/>
      <w:bCs w:val="0"/>
      <w:sz w:val="28"/>
      <w:szCs w:val="32"/>
      <w:lang w:eastAsia="zh-CN" w:bidi="ar-SA"/>
    </w:rPr>
  </w:style>
  <w:style w:type="paragraph" w:customStyle="1" w:styleId="h3new">
    <w:name w:val="h3new"/>
    <w:basedOn w:val="a"/>
    <w:next w:val="a"/>
    <w:link w:val="h3newChar"/>
    <w:qFormat/>
    <w:rsid w:val="00217D7E"/>
    <w:pPr>
      <w:numPr>
        <w:numId w:val="30"/>
      </w:numPr>
      <w:spacing w:after="0" w:line="240" w:lineRule="auto"/>
    </w:pPr>
    <w:rPr>
      <w:rFonts w:ascii="Times New Roman" w:eastAsia="SimSun" w:hAnsi="Times New Roman" w:cs="Angsana New"/>
      <w:sz w:val="24"/>
      <w:szCs w:val="28"/>
      <w:shd w:val="clear" w:color="auto" w:fill="FFFFFF"/>
      <w:lang w:eastAsia="zh-CN" w:bidi="th-TH"/>
    </w:rPr>
  </w:style>
  <w:style w:type="character" w:customStyle="1" w:styleId="h3newChar">
    <w:name w:val="h3new Char"/>
    <w:basedOn w:val="a1"/>
    <w:link w:val="h3new"/>
    <w:rsid w:val="00217D7E"/>
    <w:rPr>
      <w:rFonts w:ascii="Times New Roman" w:eastAsia="SimSun" w:hAnsi="Times New Roman" w:cs="Angsana New"/>
      <w:sz w:val="24"/>
      <w:lang w:eastAsia="zh-CN"/>
    </w:rPr>
  </w:style>
  <w:style w:type="paragraph" w:customStyle="1" w:styleId="Style5">
    <w:name w:val="Style5"/>
    <w:basedOn w:val="a"/>
    <w:next w:val="a"/>
    <w:link w:val="Style5Char"/>
    <w:rsid w:val="00217D7E"/>
    <w:pPr>
      <w:numPr>
        <w:numId w:val="26"/>
      </w:num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Style5Char">
    <w:name w:val="Style5 Char"/>
    <w:basedOn w:val="a1"/>
    <w:link w:val="Style5"/>
    <w:rsid w:val="00217D7E"/>
    <w:rPr>
      <w:rFonts w:ascii="Times New Roman" w:eastAsia="SimSun" w:hAnsi="Times New Roman" w:cs="Angsana New"/>
      <w:sz w:val="24"/>
      <w:lang w:eastAsia="zh-CN"/>
    </w:rPr>
  </w:style>
  <w:style w:type="paragraph" w:customStyle="1" w:styleId="Style6">
    <w:name w:val="Style6"/>
    <w:basedOn w:val="a"/>
    <w:next w:val="a"/>
    <w:link w:val="Style6Char"/>
    <w:autoRedefine/>
    <w:rsid w:val="00217D7E"/>
    <w:pPr>
      <w:numPr>
        <w:numId w:val="27"/>
      </w:num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Style6Char">
    <w:name w:val="Style6 Char"/>
    <w:basedOn w:val="a1"/>
    <w:link w:val="Style6"/>
    <w:rsid w:val="00217D7E"/>
    <w:rPr>
      <w:rFonts w:ascii="Times New Roman" w:eastAsia="SimSun" w:hAnsi="Times New Roman" w:cs="Angsana New"/>
      <w:sz w:val="24"/>
      <w:lang w:eastAsia="zh-CN"/>
    </w:rPr>
  </w:style>
  <w:style w:type="paragraph" w:customStyle="1" w:styleId="Table">
    <w:name w:val="Table"/>
    <w:basedOn w:val="af0"/>
    <w:qFormat/>
    <w:rsid w:val="00217D7E"/>
    <w:pPr>
      <w:tabs>
        <w:tab w:val="left" w:pos="993"/>
      </w:tabs>
      <w:spacing w:after="0"/>
      <w:ind w:right="-1"/>
      <w:jc w:val="both"/>
    </w:pPr>
    <w:rPr>
      <w:rFonts w:ascii="Times New Roman" w:eastAsia="Times New Roman" w:hAnsi="Times New Roman" w:cs="Angsana New"/>
      <w:bCs w:val="0"/>
      <w:caps w:val="0"/>
      <w:color w:val="auto"/>
      <w:sz w:val="20"/>
      <w:szCs w:val="20"/>
      <w:lang w:val="x-none" w:eastAsia="x-none" w:bidi="th-TH"/>
    </w:rPr>
  </w:style>
  <w:style w:type="paragraph" w:customStyle="1" w:styleId="Figure">
    <w:name w:val="Figure"/>
    <w:basedOn w:val="af0"/>
    <w:link w:val="FigureChar"/>
    <w:qFormat/>
    <w:rsid w:val="00217D7E"/>
    <w:pPr>
      <w:spacing w:after="0"/>
      <w:ind w:right="-1"/>
      <w:jc w:val="center"/>
    </w:pPr>
    <w:rPr>
      <w:rFonts w:ascii="Times New Roman" w:eastAsia="Times New Roman" w:hAnsi="Times New Roman" w:cs="Angsana New"/>
      <w:bCs w:val="0"/>
      <w:caps w:val="0"/>
      <w:color w:val="auto"/>
      <w:sz w:val="20"/>
      <w:szCs w:val="20"/>
      <w:lang w:val="x-none" w:eastAsia="x-none" w:bidi="th-TH"/>
    </w:rPr>
  </w:style>
  <w:style w:type="paragraph" w:customStyle="1" w:styleId="MUContentStyle">
    <w:name w:val="MUContentStyle"/>
    <w:basedOn w:val="aff7"/>
    <w:link w:val="MUContentStyleChar"/>
    <w:qFormat/>
    <w:rsid w:val="00217D7E"/>
    <w:pPr>
      <w:spacing w:after="0"/>
      <w:ind w:right="-1" w:firstLine="1134"/>
    </w:pPr>
  </w:style>
  <w:style w:type="character" w:customStyle="1" w:styleId="MUContentStyleChar">
    <w:name w:val="MUContentStyle Char"/>
    <w:link w:val="MUContentStyle"/>
    <w:rsid w:val="00217D7E"/>
    <w:rPr>
      <w:rFonts w:ascii="Times New Roman" w:eastAsia="SimSun" w:hAnsi="Times New Roman" w:cs="Angsana New"/>
      <w:sz w:val="24"/>
      <w:lang w:eastAsia="zh-CN"/>
    </w:rPr>
  </w:style>
  <w:style w:type="paragraph" w:customStyle="1" w:styleId="MuAppendix">
    <w:name w:val="MuAppendix"/>
    <w:basedOn w:val="a"/>
    <w:qFormat/>
    <w:rsid w:val="00217D7E"/>
    <w:pPr>
      <w:widowControl w:val="0"/>
      <w:numPr>
        <w:numId w:val="28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Angsana New"/>
      <w:b/>
      <w:caps/>
      <w:color w:val="000000"/>
      <w:sz w:val="28"/>
      <w:szCs w:val="28"/>
      <w:lang w:eastAsia="zh-CN" w:bidi="th-TH"/>
    </w:rPr>
  </w:style>
  <w:style w:type="paragraph" w:customStyle="1" w:styleId="Style3">
    <w:name w:val="Style3"/>
    <w:basedOn w:val="2"/>
    <w:qFormat/>
    <w:rsid w:val="00217D7E"/>
    <w:pPr>
      <w:numPr>
        <w:numId w:val="29"/>
      </w:numPr>
      <w:tabs>
        <w:tab w:val="left" w:pos="567"/>
      </w:tabs>
      <w:spacing w:line="360" w:lineRule="auto"/>
    </w:pPr>
    <w:rPr>
      <w:rFonts w:ascii="Times New Roman" w:eastAsia="Calibri" w:hAnsi="Times New Roman" w:cs="Arial"/>
      <w:b w:val="0"/>
      <w:bCs w:val="0"/>
      <w:sz w:val="28"/>
      <w:szCs w:val="28"/>
      <w:lang w:eastAsia="zh-CN"/>
    </w:rPr>
  </w:style>
  <w:style w:type="paragraph" w:customStyle="1" w:styleId="h2">
    <w:name w:val="h2"/>
    <w:basedOn w:val="Style3"/>
    <w:link w:val="h2Char"/>
    <w:qFormat/>
    <w:rsid w:val="00217D7E"/>
    <w:pPr>
      <w:numPr>
        <w:numId w:val="0"/>
      </w:numPr>
      <w:outlineLvl w:val="0"/>
    </w:pPr>
    <w:rPr>
      <w:rFonts w:cs="Angsana New"/>
    </w:rPr>
  </w:style>
  <w:style w:type="character" w:customStyle="1" w:styleId="h2Char">
    <w:name w:val="h2 Char"/>
    <w:link w:val="h2"/>
    <w:rsid w:val="00217D7E"/>
    <w:rPr>
      <w:rFonts w:ascii="Times New Roman" w:eastAsia="Calibri" w:hAnsi="Times New Roman" w:cs="Angsana New"/>
      <w:b/>
      <w:sz w:val="28"/>
      <w:lang w:eastAsia="zh-CN"/>
    </w:rPr>
  </w:style>
  <w:style w:type="character" w:customStyle="1" w:styleId="af1">
    <w:name w:val="คำอธิบายภาพ อักขระ"/>
    <w:link w:val="af0"/>
    <w:rsid w:val="00217D7E"/>
    <w:rPr>
      <w:rFonts w:eastAsiaTheme="minorEastAsia"/>
      <w:bCs/>
      <w:caps/>
      <w:color w:val="5B9BD5" w:themeColor="accent1"/>
      <w:sz w:val="18"/>
      <w:szCs w:val="18"/>
      <w:lang w:eastAsia="ja-JP" w:bidi="ar-SA"/>
    </w:rPr>
  </w:style>
  <w:style w:type="character" w:customStyle="1" w:styleId="FigureChar">
    <w:name w:val="Figure Char"/>
    <w:link w:val="Figure"/>
    <w:rsid w:val="00217D7E"/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paragraph" w:customStyle="1" w:styleId="FigureNew">
    <w:name w:val="FigureNew"/>
    <w:basedOn w:val="Figure"/>
    <w:link w:val="FigureNewChar"/>
    <w:qFormat/>
    <w:rsid w:val="00217D7E"/>
  </w:style>
  <w:style w:type="character" w:customStyle="1" w:styleId="FigureNewChar">
    <w:name w:val="FigureNew Char"/>
    <w:link w:val="FigureNew"/>
    <w:rsid w:val="00217D7E"/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paragraph" w:customStyle="1" w:styleId="16">
    <w:name w:val="1.6"/>
    <w:basedOn w:val="aff7"/>
    <w:link w:val="16Char"/>
    <w:qFormat/>
    <w:rsid w:val="00217D7E"/>
    <w:pPr>
      <w:numPr>
        <w:ilvl w:val="1"/>
        <w:numId w:val="31"/>
      </w:numPr>
      <w:tabs>
        <w:tab w:val="left" w:pos="2835"/>
      </w:tabs>
      <w:spacing w:after="0"/>
      <w:ind w:right="-1"/>
    </w:pPr>
    <w:rPr>
      <w:b/>
      <w:bCs/>
    </w:rPr>
  </w:style>
  <w:style w:type="character" w:customStyle="1" w:styleId="16Char">
    <w:name w:val="1.6 Char"/>
    <w:link w:val="16"/>
    <w:rsid w:val="00217D7E"/>
    <w:rPr>
      <w:rFonts w:ascii="Times New Roman" w:eastAsia="SimSun" w:hAnsi="Times New Roman" w:cs="Angsana New"/>
      <w:b/>
      <w:bCs/>
      <w:sz w:val="24"/>
      <w:lang w:eastAsia="zh-CN"/>
    </w:rPr>
  </w:style>
  <w:style w:type="character" w:customStyle="1" w:styleId="apple-converted-space">
    <w:name w:val="apple-converted-space"/>
    <w:basedOn w:val="a1"/>
    <w:rsid w:val="00217D7E"/>
  </w:style>
  <w:style w:type="character" w:customStyle="1" w:styleId="style79">
    <w:name w:val="style79"/>
    <w:basedOn w:val="a1"/>
    <w:rsid w:val="00F342AE"/>
  </w:style>
  <w:style w:type="character" w:customStyle="1" w:styleId="st1">
    <w:name w:val="st1"/>
    <w:basedOn w:val="a1"/>
    <w:rsid w:val="00F34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D8"/>
    <w:pPr>
      <w:spacing w:after="200" w:line="288" w:lineRule="auto"/>
    </w:pPr>
    <w:rPr>
      <w:rFonts w:eastAsiaTheme="minorEastAsia"/>
      <w:szCs w:val="22"/>
      <w:lang w:eastAsia="ja-JP" w:bidi="ar-SA"/>
    </w:rPr>
  </w:style>
  <w:style w:type="paragraph" w:styleId="1">
    <w:name w:val="heading 1"/>
    <w:basedOn w:val="a"/>
    <w:next w:val="a"/>
    <w:link w:val="10"/>
    <w:qFormat/>
    <w:rsid w:val="004A52F3"/>
    <w:pPr>
      <w:keepNext/>
      <w:keepLines/>
      <w:spacing w:before="480" w:after="0"/>
      <w:jc w:val="center"/>
      <w:outlineLvl w:val="0"/>
    </w:pPr>
    <w:rPr>
      <w:rFonts w:ascii="TH SarabunPSK" w:eastAsiaTheme="majorEastAsia" w:hAnsi="TH SarabunPSK" w:cs="TH SarabunPSK"/>
      <w:bCs/>
      <w:caps/>
      <w:sz w:val="40"/>
      <w:szCs w:val="40"/>
      <w:lang w:bidi="th-TH"/>
    </w:rPr>
  </w:style>
  <w:style w:type="paragraph" w:styleId="2">
    <w:name w:val="heading 2"/>
    <w:basedOn w:val="a0"/>
    <w:next w:val="a"/>
    <w:link w:val="20"/>
    <w:unhideWhenUsed/>
    <w:qFormat/>
    <w:rsid w:val="005171E6"/>
    <w:pPr>
      <w:numPr>
        <w:ilvl w:val="1"/>
        <w:numId w:val="44"/>
      </w:numPr>
      <w:tabs>
        <w:tab w:val="left" w:pos="1134"/>
      </w:tabs>
      <w:spacing w:line="240" w:lineRule="auto"/>
      <w:outlineLvl w:val="1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styleId="3">
    <w:name w:val="heading 3"/>
    <w:basedOn w:val="a"/>
    <w:next w:val="a"/>
    <w:link w:val="30"/>
    <w:unhideWhenUsed/>
    <w:qFormat/>
    <w:rsid w:val="005E392B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paragraph" w:styleId="4">
    <w:name w:val="heading 4"/>
    <w:basedOn w:val="a"/>
    <w:next w:val="a"/>
    <w:link w:val="40"/>
    <w:unhideWhenUsed/>
    <w:qFormat/>
    <w:rsid w:val="005E3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5E392B"/>
    <w:pPr>
      <w:keepNext/>
      <w:keepLines/>
      <w:spacing w:before="200" w:after="0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5E39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5E392B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44546A" w:themeColor="text2"/>
    </w:rPr>
  </w:style>
  <w:style w:type="paragraph" w:styleId="8">
    <w:name w:val="heading 8"/>
    <w:basedOn w:val="a"/>
    <w:next w:val="a"/>
    <w:link w:val="80"/>
    <w:unhideWhenUsed/>
    <w:qFormat/>
    <w:rsid w:val="005E39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E39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4A52F3"/>
    <w:rPr>
      <w:rFonts w:ascii="TH SarabunPSK" w:eastAsiaTheme="majorEastAsia" w:hAnsi="TH SarabunPSK" w:cs="TH SarabunPSK"/>
      <w:bCs/>
      <w:caps/>
      <w:sz w:val="40"/>
      <w:szCs w:val="40"/>
      <w:lang w:eastAsia="ja-JP"/>
    </w:rPr>
  </w:style>
  <w:style w:type="character" w:customStyle="1" w:styleId="20">
    <w:name w:val="หัวเรื่อง 2 อักขระ"/>
    <w:basedOn w:val="a1"/>
    <w:link w:val="2"/>
    <w:rsid w:val="005171E6"/>
    <w:rPr>
      <w:rFonts w:ascii="TH SarabunPSK" w:eastAsiaTheme="minorEastAsia" w:hAnsi="TH SarabunPSK" w:cs="TH SarabunPSK"/>
      <w:b/>
      <w:bCs/>
      <w:sz w:val="32"/>
      <w:szCs w:val="32"/>
      <w:lang w:eastAsia="ja-JP"/>
    </w:rPr>
  </w:style>
  <w:style w:type="character" w:customStyle="1" w:styleId="30">
    <w:name w:val="หัวเรื่อง 3 อักขระ"/>
    <w:basedOn w:val="a1"/>
    <w:link w:val="3"/>
    <w:rsid w:val="005E392B"/>
    <w:rPr>
      <w:rFonts w:eastAsiaTheme="majorEastAsia" w:cstheme="majorBidi"/>
      <w:b/>
      <w:bCs/>
      <w:caps/>
      <w:color w:val="44546A" w:themeColor="text2"/>
      <w:szCs w:val="22"/>
      <w:lang w:eastAsia="ja-JP" w:bidi="ar-SA"/>
    </w:rPr>
  </w:style>
  <w:style w:type="character" w:customStyle="1" w:styleId="40">
    <w:name w:val="หัวเรื่อง 4 อักขระ"/>
    <w:basedOn w:val="a1"/>
    <w:link w:val="4"/>
    <w:rsid w:val="005E392B"/>
    <w:rPr>
      <w:rFonts w:asciiTheme="majorHAnsi" w:eastAsiaTheme="majorEastAsia" w:hAnsiTheme="majorHAnsi" w:cstheme="majorBidi"/>
      <w:bCs/>
      <w:i/>
      <w:iCs/>
      <w:color w:val="5B9BD5" w:themeColor="accent1"/>
      <w:szCs w:val="22"/>
      <w:lang w:eastAsia="ja-JP" w:bidi="ar-SA"/>
    </w:rPr>
  </w:style>
  <w:style w:type="character" w:customStyle="1" w:styleId="50">
    <w:name w:val="หัวเรื่อง 5 อักขระ"/>
    <w:basedOn w:val="a1"/>
    <w:link w:val="5"/>
    <w:rsid w:val="005E392B"/>
    <w:rPr>
      <w:rFonts w:eastAsiaTheme="majorEastAsia" w:cstheme="majorBidi"/>
      <w:b/>
      <w:color w:val="2E74B5" w:themeColor="accent1" w:themeShade="BF"/>
      <w:szCs w:val="22"/>
      <w:lang w:eastAsia="ja-JP" w:bidi="ar-SA"/>
    </w:rPr>
  </w:style>
  <w:style w:type="character" w:customStyle="1" w:styleId="60">
    <w:name w:val="หัวเรื่อง 6 อักขระ"/>
    <w:basedOn w:val="a1"/>
    <w:link w:val="6"/>
    <w:rsid w:val="005E392B"/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eastAsia="ja-JP" w:bidi="ar-SA"/>
    </w:rPr>
  </w:style>
  <w:style w:type="character" w:customStyle="1" w:styleId="70">
    <w:name w:val="หัวเรื่อง 7 อักขระ"/>
    <w:basedOn w:val="a1"/>
    <w:link w:val="7"/>
    <w:rsid w:val="005E392B"/>
    <w:rPr>
      <w:rFonts w:eastAsiaTheme="majorEastAsia" w:cstheme="majorBidi"/>
      <w:b/>
      <w:iCs/>
      <w:color w:val="44546A" w:themeColor="text2"/>
      <w:szCs w:val="22"/>
      <w:lang w:eastAsia="ja-JP" w:bidi="ar-SA"/>
    </w:rPr>
  </w:style>
  <w:style w:type="character" w:customStyle="1" w:styleId="80">
    <w:name w:val="หัวเรื่อง 8 อักขระ"/>
    <w:basedOn w:val="a1"/>
    <w:link w:val="8"/>
    <w:rsid w:val="005E392B"/>
    <w:rPr>
      <w:rFonts w:asciiTheme="majorHAnsi" w:eastAsiaTheme="majorEastAsia" w:hAnsiTheme="majorHAnsi" w:cstheme="majorBidi"/>
      <w:color w:val="5B9BD5" w:themeColor="accent1"/>
      <w:sz w:val="20"/>
      <w:szCs w:val="20"/>
      <w:lang w:eastAsia="ja-JP" w:bidi="ar-SA"/>
    </w:rPr>
  </w:style>
  <w:style w:type="character" w:customStyle="1" w:styleId="90">
    <w:name w:val="หัวเรื่อง 9 อักขระ"/>
    <w:basedOn w:val="a1"/>
    <w:link w:val="9"/>
    <w:semiHidden/>
    <w:rsid w:val="005E392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5E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5E392B"/>
    <w:rPr>
      <w:rFonts w:eastAsiaTheme="minorEastAsia"/>
      <w:szCs w:val="22"/>
      <w:lang w:eastAsia="ja-JP" w:bidi="ar-SA"/>
    </w:rPr>
  </w:style>
  <w:style w:type="paragraph" w:styleId="a6">
    <w:name w:val="footer"/>
    <w:basedOn w:val="a"/>
    <w:link w:val="a7"/>
    <w:uiPriority w:val="99"/>
    <w:unhideWhenUsed/>
    <w:rsid w:val="005E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5E392B"/>
    <w:rPr>
      <w:rFonts w:eastAsiaTheme="minorEastAsia"/>
      <w:szCs w:val="22"/>
      <w:lang w:eastAsia="ja-JP" w:bidi="ar-SA"/>
    </w:rPr>
  </w:style>
  <w:style w:type="paragraph" w:customStyle="1" w:styleId="CompanyName">
    <w:name w:val="Company Name"/>
    <w:basedOn w:val="a"/>
    <w:rsid w:val="005E392B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a"/>
    <w:rsid w:val="005E392B"/>
    <w:pPr>
      <w:spacing w:after="120"/>
    </w:pPr>
  </w:style>
  <w:style w:type="paragraph" w:styleId="a8">
    <w:name w:val="Salutation"/>
    <w:basedOn w:val="a"/>
    <w:next w:val="a"/>
    <w:link w:val="a9"/>
    <w:uiPriority w:val="99"/>
    <w:unhideWhenUsed/>
    <w:rsid w:val="005E392B"/>
    <w:pPr>
      <w:spacing w:before="720" w:after="720"/>
    </w:pPr>
    <w:rPr>
      <w:rFonts w:asciiTheme="majorHAnsi" w:hAnsiTheme="majorHAnsi"/>
      <w:caps/>
      <w:color w:val="44546A" w:themeColor="text2"/>
      <w:spacing w:val="-10"/>
      <w:sz w:val="28"/>
    </w:rPr>
  </w:style>
  <w:style w:type="character" w:customStyle="1" w:styleId="a9">
    <w:name w:val="คำขึ้นต้นจดหมาย อักขระ"/>
    <w:basedOn w:val="a1"/>
    <w:link w:val="a8"/>
    <w:uiPriority w:val="99"/>
    <w:rsid w:val="005E392B"/>
    <w:rPr>
      <w:rFonts w:asciiTheme="majorHAnsi" w:eastAsiaTheme="minorEastAsia" w:hAnsiTheme="majorHAnsi"/>
      <w:caps/>
      <w:color w:val="44546A" w:themeColor="text2"/>
      <w:spacing w:val="-10"/>
      <w:sz w:val="28"/>
      <w:szCs w:val="22"/>
      <w:lang w:eastAsia="ja-JP" w:bidi="ar-SA"/>
    </w:rPr>
  </w:style>
  <w:style w:type="paragraph" w:styleId="aa">
    <w:name w:val="Date"/>
    <w:basedOn w:val="a"/>
    <w:next w:val="a"/>
    <w:link w:val="ab"/>
    <w:uiPriority w:val="99"/>
    <w:unhideWhenUsed/>
    <w:rsid w:val="005E392B"/>
    <w:pPr>
      <w:spacing w:line="240" w:lineRule="auto"/>
    </w:pPr>
    <w:rPr>
      <w:b/>
      <w:color w:val="000000" w:themeColor="text1"/>
      <w:sz w:val="32"/>
    </w:rPr>
  </w:style>
  <w:style w:type="character" w:customStyle="1" w:styleId="ab">
    <w:name w:val="วันที่ อักขระ"/>
    <w:basedOn w:val="a1"/>
    <w:link w:val="aa"/>
    <w:uiPriority w:val="99"/>
    <w:rsid w:val="005E392B"/>
    <w:rPr>
      <w:rFonts w:eastAsiaTheme="minorEastAsia"/>
      <w:b/>
      <w:color w:val="000000" w:themeColor="text1"/>
      <w:sz w:val="32"/>
      <w:szCs w:val="22"/>
      <w:lang w:eastAsia="ja-JP" w:bidi="ar-SA"/>
    </w:rPr>
  </w:style>
  <w:style w:type="paragraph" w:styleId="ac">
    <w:name w:val="Closing"/>
    <w:basedOn w:val="a"/>
    <w:link w:val="ad"/>
    <w:uiPriority w:val="99"/>
    <w:unhideWhenUsed/>
    <w:rsid w:val="005E392B"/>
    <w:pPr>
      <w:spacing w:before="600" w:after="600" w:line="240" w:lineRule="auto"/>
    </w:pPr>
    <w:rPr>
      <w:rFonts w:asciiTheme="majorHAnsi" w:hAnsiTheme="majorHAnsi"/>
      <w:caps/>
      <w:color w:val="5B9BD5" w:themeColor="accent1"/>
      <w:spacing w:val="-10"/>
      <w:sz w:val="28"/>
    </w:rPr>
  </w:style>
  <w:style w:type="character" w:customStyle="1" w:styleId="ad">
    <w:name w:val="คำลงท้าย อักขระ"/>
    <w:basedOn w:val="a1"/>
    <w:link w:val="ac"/>
    <w:uiPriority w:val="99"/>
    <w:rsid w:val="005E392B"/>
    <w:rPr>
      <w:rFonts w:asciiTheme="majorHAnsi" w:eastAsiaTheme="minorEastAsia" w:hAnsiTheme="majorHAnsi"/>
      <w:caps/>
      <w:color w:val="5B9BD5" w:themeColor="accent1"/>
      <w:spacing w:val="-10"/>
      <w:sz w:val="28"/>
      <w:szCs w:val="22"/>
      <w:lang w:eastAsia="ja-JP" w:bidi="ar-SA"/>
    </w:rPr>
  </w:style>
  <w:style w:type="paragraph" w:styleId="ae">
    <w:name w:val="Balloon Text"/>
    <w:basedOn w:val="a"/>
    <w:link w:val="af"/>
    <w:uiPriority w:val="99"/>
    <w:semiHidden/>
    <w:unhideWhenUsed/>
    <w:rsid w:val="005E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ข้อความบอลลูน อักขระ"/>
    <w:basedOn w:val="a1"/>
    <w:link w:val="ae"/>
    <w:uiPriority w:val="99"/>
    <w:semiHidden/>
    <w:rsid w:val="005E392B"/>
    <w:rPr>
      <w:rFonts w:ascii="Tahoma" w:eastAsiaTheme="minorEastAsia" w:hAnsi="Tahoma" w:cs="Tahoma"/>
      <w:sz w:val="16"/>
      <w:szCs w:val="16"/>
      <w:lang w:eastAsia="ja-JP" w:bidi="ar-SA"/>
    </w:rPr>
  </w:style>
  <w:style w:type="paragraph" w:styleId="af0">
    <w:name w:val="caption"/>
    <w:basedOn w:val="a"/>
    <w:next w:val="a"/>
    <w:link w:val="af1"/>
    <w:unhideWhenUsed/>
    <w:qFormat/>
    <w:rsid w:val="005E392B"/>
    <w:pPr>
      <w:spacing w:line="240" w:lineRule="auto"/>
    </w:pPr>
    <w:rPr>
      <w:bCs/>
      <w:caps/>
      <w:color w:val="5B9BD5" w:themeColor="accent1"/>
      <w:sz w:val="18"/>
      <w:szCs w:val="18"/>
    </w:rPr>
  </w:style>
  <w:style w:type="paragraph" w:styleId="af2">
    <w:name w:val="Title"/>
    <w:basedOn w:val="a"/>
    <w:next w:val="a"/>
    <w:link w:val="af3"/>
    <w:qFormat/>
    <w:rsid w:val="005E392B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af3">
    <w:name w:val="ชื่อเรื่อง อักขระ"/>
    <w:basedOn w:val="a1"/>
    <w:link w:val="af2"/>
    <w:rsid w:val="005E392B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ja-JP" w:bidi="ar-SA"/>
    </w:rPr>
  </w:style>
  <w:style w:type="paragraph" w:styleId="af4">
    <w:name w:val="Subtitle"/>
    <w:basedOn w:val="a"/>
    <w:next w:val="a"/>
    <w:link w:val="af5"/>
    <w:uiPriority w:val="11"/>
    <w:qFormat/>
    <w:rsid w:val="005E392B"/>
    <w:pPr>
      <w:numPr>
        <w:ilvl w:val="1"/>
      </w:numPr>
    </w:pPr>
    <w:rPr>
      <w:rFonts w:asciiTheme="majorHAnsi" w:eastAsiaTheme="majorEastAsia" w:hAnsiTheme="majorHAnsi" w:cstheme="majorBidi"/>
      <w:iCs/>
      <w:caps/>
      <w:color w:val="44546A" w:themeColor="text2"/>
      <w:sz w:val="36"/>
      <w:szCs w:val="24"/>
    </w:rPr>
  </w:style>
  <w:style w:type="character" w:customStyle="1" w:styleId="af5">
    <w:name w:val="ชื่อเรื่องรอง อักขระ"/>
    <w:basedOn w:val="a1"/>
    <w:link w:val="af4"/>
    <w:uiPriority w:val="11"/>
    <w:rsid w:val="005E392B"/>
    <w:rPr>
      <w:rFonts w:asciiTheme="majorHAnsi" w:eastAsiaTheme="majorEastAsia" w:hAnsiTheme="majorHAnsi" w:cstheme="majorBidi"/>
      <w:iCs/>
      <w:caps/>
      <w:color w:val="44546A" w:themeColor="text2"/>
      <w:sz w:val="36"/>
      <w:szCs w:val="24"/>
      <w:lang w:eastAsia="ja-JP" w:bidi="ar-SA"/>
    </w:rPr>
  </w:style>
  <w:style w:type="character" w:styleId="af6">
    <w:name w:val="Strong"/>
    <w:basedOn w:val="a1"/>
    <w:qFormat/>
    <w:rsid w:val="005E392B"/>
    <w:rPr>
      <w:b/>
      <w:bCs/>
    </w:rPr>
  </w:style>
  <w:style w:type="character" w:styleId="af7">
    <w:name w:val="Emphasis"/>
    <w:basedOn w:val="a1"/>
    <w:qFormat/>
    <w:rsid w:val="005E392B"/>
    <w:rPr>
      <w:i/>
      <w:iCs/>
    </w:rPr>
  </w:style>
  <w:style w:type="paragraph" w:styleId="af8">
    <w:name w:val="No Spacing"/>
    <w:link w:val="af9"/>
    <w:uiPriority w:val="1"/>
    <w:qFormat/>
    <w:rsid w:val="005E392B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af9">
    <w:name w:val="ไม่มีการเว้นระยะห่าง อักขระ"/>
    <w:basedOn w:val="a1"/>
    <w:link w:val="af8"/>
    <w:uiPriority w:val="1"/>
    <w:rsid w:val="005E392B"/>
    <w:rPr>
      <w:rFonts w:eastAsiaTheme="minorEastAsia"/>
      <w:szCs w:val="22"/>
      <w:lang w:eastAsia="ja-JP" w:bidi="ar-SA"/>
    </w:rPr>
  </w:style>
  <w:style w:type="paragraph" w:styleId="a0">
    <w:name w:val="List Paragraph"/>
    <w:basedOn w:val="a"/>
    <w:link w:val="afa"/>
    <w:uiPriority w:val="34"/>
    <w:qFormat/>
    <w:rsid w:val="005E392B"/>
    <w:pPr>
      <w:ind w:left="720"/>
      <w:contextualSpacing/>
    </w:pPr>
  </w:style>
  <w:style w:type="paragraph" w:styleId="afb">
    <w:name w:val="Quote"/>
    <w:basedOn w:val="a"/>
    <w:next w:val="a"/>
    <w:link w:val="afc"/>
    <w:uiPriority w:val="29"/>
    <w:qFormat/>
    <w:rsid w:val="005E392B"/>
    <w:pPr>
      <w:spacing w:line="360" w:lineRule="auto"/>
    </w:pPr>
    <w:rPr>
      <w:i/>
      <w:iCs/>
      <w:color w:val="5B9BD5" w:themeColor="accent1"/>
      <w:sz w:val="28"/>
    </w:rPr>
  </w:style>
  <w:style w:type="character" w:customStyle="1" w:styleId="afc">
    <w:name w:val="คำอ้างอิง อักขระ"/>
    <w:basedOn w:val="a1"/>
    <w:link w:val="afb"/>
    <w:uiPriority w:val="29"/>
    <w:rsid w:val="005E392B"/>
    <w:rPr>
      <w:rFonts w:eastAsiaTheme="minorEastAsia"/>
      <w:i/>
      <w:iCs/>
      <w:color w:val="5B9BD5" w:themeColor="accent1"/>
      <w:sz w:val="28"/>
      <w:szCs w:val="22"/>
      <w:lang w:eastAsia="ja-JP" w:bidi="ar-SA"/>
    </w:rPr>
  </w:style>
  <w:style w:type="paragraph" w:styleId="afd">
    <w:name w:val="Intense Quote"/>
    <w:basedOn w:val="a"/>
    <w:next w:val="a"/>
    <w:link w:val="afe"/>
    <w:uiPriority w:val="30"/>
    <w:qFormat/>
    <w:rsid w:val="005E392B"/>
    <w:pPr>
      <w:pBdr>
        <w:top w:val="single" w:sz="36" w:space="5" w:color="000000" w:themeColor="text1"/>
        <w:bottom w:val="single" w:sz="18" w:space="5" w:color="44546A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fe">
    <w:name w:val="ทำให้คำอ้างอิงเป็นสีเข้มขึ้น อักขระ"/>
    <w:basedOn w:val="a1"/>
    <w:link w:val="afd"/>
    <w:uiPriority w:val="30"/>
    <w:rsid w:val="005E392B"/>
    <w:rPr>
      <w:rFonts w:eastAsiaTheme="minorEastAsia"/>
      <w:b/>
      <w:bCs/>
      <w:i/>
      <w:iCs/>
      <w:color w:val="7F7F7F" w:themeColor="text1" w:themeTint="80"/>
      <w:sz w:val="26"/>
      <w:szCs w:val="22"/>
      <w:lang w:eastAsia="ja-JP" w:bidi="ar-SA"/>
    </w:rPr>
  </w:style>
  <w:style w:type="character" w:styleId="aff">
    <w:name w:val="Subtle Emphasis"/>
    <w:basedOn w:val="a1"/>
    <w:uiPriority w:val="19"/>
    <w:qFormat/>
    <w:rsid w:val="005E392B"/>
    <w:rPr>
      <w:i/>
      <w:iCs/>
      <w:color w:val="5B9BD5" w:themeColor="accent1"/>
    </w:rPr>
  </w:style>
  <w:style w:type="character" w:styleId="aff0">
    <w:name w:val="Intense Emphasis"/>
    <w:basedOn w:val="a1"/>
    <w:uiPriority w:val="21"/>
    <w:qFormat/>
    <w:rsid w:val="005E392B"/>
    <w:rPr>
      <w:b/>
      <w:bCs/>
      <w:i/>
      <w:iCs/>
      <w:color w:val="44546A" w:themeColor="text2"/>
    </w:rPr>
  </w:style>
  <w:style w:type="character" w:styleId="aff1">
    <w:name w:val="Subtle Reference"/>
    <w:basedOn w:val="a1"/>
    <w:uiPriority w:val="31"/>
    <w:qFormat/>
    <w:rsid w:val="005E392B"/>
    <w:rPr>
      <w:rFonts w:asciiTheme="minorHAnsi" w:hAnsiTheme="minorHAnsi"/>
      <w:smallCaps/>
      <w:color w:val="ED7D31" w:themeColor="accent2"/>
      <w:sz w:val="22"/>
      <w:u w:val="none"/>
    </w:rPr>
  </w:style>
  <w:style w:type="character" w:styleId="aff2">
    <w:name w:val="Intense Reference"/>
    <w:basedOn w:val="a1"/>
    <w:uiPriority w:val="32"/>
    <w:qFormat/>
    <w:rsid w:val="005E392B"/>
    <w:rPr>
      <w:rFonts w:asciiTheme="minorHAnsi" w:hAnsiTheme="minorHAnsi"/>
      <w:b/>
      <w:bCs/>
      <w:caps/>
      <w:color w:val="ED7D31" w:themeColor="accent2"/>
      <w:spacing w:val="5"/>
      <w:sz w:val="22"/>
      <w:u w:val="single"/>
    </w:rPr>
  </w:style>
  <w:style w:type="character" w:styleId="aff3">
    <w:name w:val="Book Title"/>
    <w:basedOn w:val="a1"/>
    <w:uiPriority w:val="33"/>
    <w:qFormat/>
    <w:rsid w:val="005E392B"/>
    <w:rPr>
      <w:rFonts w:asciiTheme="minorHAnsi" w:hAnsiTheme="minorHAnsi"/>
      <w:b/>
      <w:bCs/>
      <w:caps/>
      <w:color w:val="1F4E79" w:themeColor="accent1" w:themeShade="80"/>
      <w:spacing w:val="5"/>
      <w:sz w:val="22"/>
    </w:rPr>
  </w:style>
  <w:style w:type="paragraph" w:styleId="aff4">
    <w:name w:val="TOC Heading"/>
    <w:basedOn w:val="1"/>
    <w:next w:val="a"/>
    <w:uiPriority w:val="39"/>
    <w:unhideWhenUsed/>
    <w:qFormat/>
    <w:rsid w:val="005E392B"/>
    <w:pPr>
      <w:outlineLvl w:val="9"/>
    </w:pPr>
  </w:style>
  <w:style w:type="character" w:styleId="aff5">
    <w:name w:val="Placeholder Text"/>
    <w:basedOn w:val="a1"/>
    <w:uiPriority w:val="99"/>
    <w:semiHidden/>
    <w:rsid w:val="005E392B"/>
    <w:rPr>
      <w:color w:val="808080"/>
    </w:rPr>
  </w:style>
  <w:style w:type="character" w:customStyle="1" w:styleId="afa">
    <w:name w:val="รายการย่อหน้า อักขระ"/>
    <w:basedOn w:val="a1"/>
    <w:link w:val="a0"/>
    <w:uiPriority w:val="34"/>
    <w:rsid w:val="005E392B"/>
    <w:rPr>
      <w:rFonts w:eastAsiaTheme="minorEastAsia"/>
      <w:szCs w:val="22"/>
      <w:lang w:eastAsia="ja-JP" w:bidi="ar-SA"/>
    </w:rPr>
  </w:style>
  <w:style w:type="table" w:styleId="aff6">
    <w:name w:val="Table Grid"/>
    <w:basedOn w:val="a2"/>
    <w:uiPriority w:val="59"/>
    <w:rsid w:val="005E39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"/>
    <w:basedOn w:val="a"/>
    <w:link w:val="aff8"/>
    <w:uiPriority w:val="99"/>
    <w:semiHidden/>
    <w:unhideWhenUsed/>
    <w:rsid w:val="005E392B"/>
    <w:pPr>
      <w:spacing w:after="12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aff8">
    <w:name w:val="เนื้อความ อักขระ"/>
    <w:basedOn w:val="a1"/>
    <w:link w:val="aff7"/>
    <w:uiPriority w:val="99"/>
    <w:semiHidden/>
    <w:rsid w:val="005E392B"/>
    <w:rPr>
      <w:rFonts w:ascii="Times New Roman" w:eastAsia="SimSun" w:hAnsi="Times New Roman" w:cs="Angsana New"/>
      <w:sz w:val="24"/>
      <w:lang w:eastAsia="zh-CN"/>
    </w:rPr>
  </w:style>
  <w:style w:type="character" w:customStyle="1" w:styleId="A10">
    <w:name w:val="A10"/>
    <w:uiPriority w:val="99"/>
    <w:rsid w:val="005E392B"/>
    <w:rPr>
      <w:color w:val="221E1F"/>
    </w:rPr>
  </w:style>
  <w:style w:type="character" w:styleId="aff9">
    <w:name w:val="Hyperlink"/>
    <w:basedOn w:val="a1"/>
    <w:uiPriority w:val="99"/>
    <w:unhideWhenUsed/>
    <w:rsid w:val="005E392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C4A33"/>
    <w:pPr>
      <w:tabs>
        <w:tab w:val="right" w:leader="dot" w:pos="8505"/>
      </w:tabs>
      <w:spacing w:before="120" w:after="100" w:line="240" w:lineRule="auto"/>
    </w:pPr>
    <w:rPr>
      <w:rFonts w:ascii="Times New Roman" w:eastAsia="SimSun" w:hAnsi="Times New Roman" w:cs="Angsana New"/>
      <w:b/>
      <w:sz w:val="24"/>
      <w:szCs w:val="28"/>
      <w:lang w:eastAsia="zh-CN" w:bidi="th-TH"/>
    </w:rPr>
  </w:style>
  <w:style w:type="paragraph" w:styleId="21">
    <w:name w:val="toc 2"/>
    <w:basedOn w:val="a"/>
    <w:next w:val="a"/>
    <w:autoRedefine/>
    <w:uiPriority w:val="39"/>
    <w:unhideWhenUsed/>
    <w:rsid w:val="00EC4A33"/>
    <w:pPr>
      <w:tabs>
        <w:tab w:val="left" w:pos="880"/>
        <w:tab w:val="right" w:leader="dot" w:pos="8222"/>
        <w:tab w:val="right" w:leader="dot" w:pos="9344"/>
      </w:tabs>
      <w:spacing w:before="120" w:after="100" w:line="240" w:lineRule="auto"/>
      <w:ind w:left="216"/>
      <w:jc w:val="center"/>
      <w:outlineLvl w:val="0"/>
    </w:pPr>
    <w:rPr>
      <w:rFonts w:ascii="TH SarabunPSK" w:eastAsia="SimSun" w:hAnsi="TH SarabunPSK" w:cs="TH SarabunPSK"/>
      <w:b/>
      <w:noProof/>
      <w:sz w:val="32"/>
      <w:szCs w:val="32"/>
      <w:lang w:eastAsia="zh-CN" w:bidi="th-TH"/>
    </w:rPr>
  </w:style>
  <w:style w:type="paragraph" w:styleId="31">
    <w:name w:val="toc 3"/>
    <w:basedOn w:val="a"/>
    <w:next w:val="a"/>
    <w:autoRedefine/>
    <w:uiPriority w:val="39"/>
    <w:unhideWhenUsed/>
    <w:rsid w:val="00217D7E"/>
    <w:pPr>
      <w:spacing w:after="100" w:line="240" w:lineRule="auto"/>
      <w:ind w:left="440"/>
    </w:pPr>
    <w:rPr>
      <w:rFonts w:ascii="Calibri" w:eastAsia="Times New Roman" w:hAnsi="Calibri" w:cs="Cordia New"/>
      <w:sz w:val="28"/>
      <w:szCs w:val="28"/>
      <w:cs/>
      <w:lang w:eastAsia="zh-CN" w:bidi="th-TH"/>
    </w:rPr>
  </w:style>
  <w:style w:type="paragraph" w:customStyle="1" w:styleId="CHAPTER">
    <w:name w:val="CHAPTER"/>
    <w:basedOn w:val="1"/>
    <w:link w:val="CHAPTERChar"/>
    <w:rsid w:val="00217D7E"/>
    <w:pPr>
      <w:keepLines w:val="0"/>
      <w:widowControl w:val="0"/>
      <w:tabs>
        <w:tab w:val="right" w:pos="10440"/>
      </w:tabs>
      <w:spacing w:before="120" w:after="120" w:line="240" w:lineRule="auto"/>
      <w:ind w:firstLine="288"/>
    </w:pPr>
    <w:rPr>
      <w:rFonts w:ascii="Times New Roman" w:eastAsia="Times New Roman" w:hAnsi="Times New Roman" w:cs="Angsana New"/>
      <w:b/>
      <w:bCs w:val="0"/>
      <w:caps w:val="0"/>
      <w:color w:val="000000"/>
      <w:lang w:val="x-none" w:eastAsia="x-none"/>
    </w:rPr>
  </w:style>
  <w:style w:type="character" w:customStyle="1" w:styleId="CHAPTERChar">
    <w:name w:val="CHAPTER Char"/>
    <w:link w:val="CHAPTER"/>
    <w:rsid w:val="00217D7E"/>
    <w:rPr>
      <w:rFonts w:ascii="Times New Roman" w:eastAsia="Times New Roman" w:hAnsi="Times New Roman" w:cs="Angsana New"/>
      <w:b/>
      <w:color w:val="000000"/>
      <w:sz w:val="28"/>
      <w:lang w:val="x-none" w:eastAsia="x-none"/>
    </w:rPr>
  </w:style>
  <w:style w:type="paragraph" w:customStyle="1" w:styleId="MUReferrence">
    <w:name w:val="MUReferrence"/>
    <w:basedOn w:val="a"/>
    <w:qFormat/>
    <w:rsid w:val="00217D7E"/>
    <w:pPr>
      <w:tabs>
        <w:tab w:val="left" w:pos="426"/>
      </w:tabs>
      <w:spacing w:after="0" w:line="240" w:lineRule="auto"/>
      <w:ind w:left="1134" w:hanging="1134"/>
    </w:pPr>
    <w:rPr>
      <w:rFonts w:ascii="Times New Roman" w:eastAsia="SimSun" w:hAnsi="Times New Roman" w:cs="Angsana New"/>
      <w:noProof/>
      <w:sz w:val="24"/>
      <w:szCs w:val="28"/>
      <w:lang w:eastAsia="zh-CN" w:bidi="th-TH"/>
    </w:rPr>
  </w:style>
  <w:style w:type="paragraph" w:customStyle="1" w:styleId="Listoftable">
    <w:name w:val="List of table"/>
    <w:basedOn w:val="affa"/>
    <w:link w:val="ListoftableChar"/>
    <w:autoRedefine/>
    <w:rsid w:val="00217D7E"/>
    <w:pPr>
      <w:tabs>
        <w:tab w:val="left" w:pos="1701"/>
        <w:tab w:val="right" w:leader="dot" w:pos="8353"/>
      </w:tabs>
      <w:ind w:left="1134" w:hanging="1134"/>
    </w:pPr>
    <w:rPr>
      <w:rFonts w:ascii="Calibri" w:hAnsi="Calibri"/>
      <w:b/>
      <w:bCs/>
      <w:noProof/>
      <w:szCs w:val="23"/>
    </w:rPr>
  </w:style>
  <w:style w:type="paragraph" w:styleId="affa">
    <w:name w:val="table of figures"/>
    <w:basedOn w:val="a"/>
    <w:next w:val="a"/>
    <w:uiPriority w:val="99"/>
    <w:semiHidden/>
    <w:unhideWhenUsed/>
    <w:rsid w:val="00217D7E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ListoftableChar">
    <w:name w:val="List of table Char"/>
    <w:link w:val="Listoftable"/>
    <w:rsid w:val="00217D7E"/>
    <w:rPr>
      <w:rFonts w:ascii="Calibri" w:eastAsia="SimSun" w:hAnsi="Calibri" w:cs="Angsana New"/>
      <w:b/>
      <w:bCs/>
      <w:noProof/>
      <w:sz w:val="24"/>
      <w:szCs w:val="23"/>
      <w:lang w:eastAsia="zh-CN"/>
    </w:rPr>
  </w:style>
  <w:style w:type="paragraph" w:customStyle="1" w:styleId="MyContent">
    <w:name w:val="MyContent"/>
    <w:basedOn w:val="aff7"/>
    <w:link w:val="MyContentChar"/>
    <w:qFormat/>
    <w:rsid w:val="00217D7E"/>
    <w:pPr>
      <w:spacing w:after="0"/>
      <w:ind w:right="-1" w:firstLine="1134"/>
    </w:pPr>
    <w:rPr>
      <w:rFonts w:eastAsia="Times New Roman" w:cs="Times New Roman"/>
      <w:szCs w:val="24"/>
      <w:lang w:val="x-none" w:eastAsia="x-none"/>
    </w:rPr>
  </w:style>
  <w:style w:type="character" w:customStyle="1" w:styleId="MyContentChar">
    <w:name w:val="MyContent Char"/>
    <w:link w:val="MyContent"/>
    <w:rsid w:val="00217D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a"/>
    <w:link w:val="NormalChar"/>
    <w:qFormat/>
    <w:rsid w:val="00217D7E"/>
    <w:pPr>
      <w:tabs>
        <w:tab w:val="left" w:pos="1701"/>
      </w:tabs>
      <w:spacing w:after="0" w:line="240" w:lineRule="auto"/>
      <w:ind w:firstLine="1134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NormalChar">
    <w:name w:val="Normal Char"/>
    <w:basedOn w:val="a1"/>
    <w:link w:val="Normal1"/>
    <w:rsid w:val="00217D7E"/>
    <w:rPr>
      <w:rFonts w:ascii="Times New Roman" w:eastAsia="SimSun" w:hAnsi="Times New Roman" w:cs="Angsana New"/>
      <w:sz w:val="24"/>
      <w:lang w:eastAsia="zh-CN"/>
    </w:rPr>
  </w:style>
  <w:style w:type="paragraph" w:customStyle="1" w:styleId="Style1">
    <w:name w:val="Style1"/>
    <w:basedOn w:val="a"/>
    <w:qFormat/>
    <w:rsid w:val="00217D7E"/>
    <w:pPr>
      <w:tabs>
        <w:tab w:val="left" w:pos="1701"/>
      </w:tabs>
      <w:spacing w:after="0" w:line="240" w:lineRule="auto"/>
      <w:ind w:firstLine="1134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customStyle="1" w:styleId="ListofTable0">
    <w:name w:val="List of Table"/>
    <w:basedOn w:val="affa"/>
    <w:link w:val="ListofTableChar0"/>
    <w:rsid w:val="00217D7E"/>
    <w:pPr>
      <w:tabs>
        <w:tab w:val="left" w:pos="1701"/>
        <w:tab w:val="right" w:leader="dot" w:pos="8353"/>
      </w:tabs>
      <w:ind w:left="1134" w:hanging="1134"/>
    </w:pPr>
    <w:rPr>
      <w:noProof/>
    </w:rPr>
  </w:style>
  <w:style w:type="character" w:customStyle="1" w:styleId="ListofTableChar0">
    <w:name w:val="List of Table Char"/>
    <w:link w:val="ListofTable0"/>
    <w:rsid w:val="00217D7E"/>
    <w:rPr>
      <w:rFonts w:ascii="Times New Roman" w:eastAsia="SimSun" w:hAnsi="Times New Roman" w:cs="Angsana New"/>
      <w:noProof/>
      <w:sz w:val="24"/>
      <w:lang w:eastAsia="zh-CN"/>
    </w:rPr>
  </w:style>
  <w:style w:type="paragraph" w:customStyle="1" w:styleId="Listtable">
    <w:name w:val="List table"/>
    <w:basedOn w:val="ListofTable0"/>
    <w:link w:val="ListtableChar"/>
    <w:rsid w:val="00217D7E"/>
  </w:style>
  <w:style w:type="character" w:customStyle="1" w:styleId="ListtableChar">
    <w:name w:val="List table Char"/>
    <w:basedOn w:val="ListofTableChar0"/>
    <w:link w:val="Listtable"/>
    <w:rsid w:val="00217D7E"/>
    <w:rPr>
      <w:rFonts w:ascii="Times New Roman" w:eastAsia="SimSun" w:hAnsi="Times New Roman" w:cs="Angsana New"/>
      <w:noProof/>
      <w:sz w:val="24"/>
      <w:lang w:eastAsia="zh-CN"/>
    </w:rPr>
  </w:style>
  <w:style w:type="paragraph" w:customStyle="1" w:styleId="Listoftables">
    <w:name w:val="List of tables"/>
    <w:basedOn w:val="affa"/>
    <w:rsid w:val="00217D7E"/>
    <w:pPr>
      <w:tabs>
        <w:tab w:val="left" w:pos="1701"/>
        <w:tab w:val="right" w:leader="dot" w:pos="8353"/>
      </w:tabs>
      <w:ind w:left="1134" w:hanging="1134"/>
    </w:pPr>
  </w:style>
  <w:style w:type="paragraph" w:customStyle="1" w:styleId="Listoffigures">
    <w:name w:val="List of figures"/>
    <w:basedOn w:val="affa"/>
    <w:autoRedefine/>
    <w:rsid w:val="00217D7E"/>
    <w:pPr>
      <w:tabs>
        <w:tab w:val="left" w:pos="1701"/>
        <w:tab w:val="right" w:leader="dot" w:pos="8353"/>
      </w:tabs>
      <w:ind w:left="1134" w:hanging="1134"/>
    </w:pPr>
    <w:rPr>
      <w:noProof/>
    </w:rPr>
  </w:style>
  <w:style w:type="paragraph" w:customStyle="1" w:styleId="headingunit2">
    <w:name w:val="heading_unit2"/>
    <w:basedOn w:val="2"/>
    <w:link w:val="headingunit2Char"/>
    <w:autoRedefine/>
    <w:rsid w:val="00217D7E"/>
    <w:pPr>
      <w:tabs>
        <w:tab w:val="left" w:pos="567"/>
      </w:tabs>
      <w:spacing w:line="360" w:lineRule="auto"/>
    </w:pPr>
    <w:rPr>
      <w:rFonts w:ascii="Times New Roman" w:eastAsia="Calibri" w:hAnsi="Times New Roman" w:cs="Arial"/>
      <w:b w:val="0"/>
      <w:bCs w:val="0"/>
      <w:sz w:val="28"/>
      <w:lang w:eastAsia="zh-CN"/>
    </w:rPr>
  </w:style>
  <w:style w:type="character" w:customStyle="1" w:styleId="headingunit2Char">
    <w:name w:val="heading_unit2 Char"/>
    <w:basedOn w:val="20"/>
    <w:link w:val="headingunit2"/>
    <w:rsid w:val="00217D7E"/>
    <w:rPr>
      <w:rFonts w:ascii="Times New Roman" w:eastAsia="Calibri" w:hAnsi="Times New Roman" w:cs="Arial"/>
      <w:b w:val="0"/>
      <w:bCs w:val="0"/>
      <w:sz w:val="28"/>
      <w:szCs w:val="32"/>
      <w:lang w:eastAsia="zh-CN" w:bidi="ar-SA"/>
    </w:rPr>
  </w:style>
  <w:style w:type="paragraph" w:customStyle="1" w:styleId="heading2new">
    <w:name w:val="heading 2 new"/>
    <w:basedOn w:val="2"/>
    <w:link w:val="heading2newChar"/>
    <w:autoRedefine/>
    <w:rsid w:val="00217D7E"/>
    <w:pPr>
      <w:numPr>
        <w:numId w:val="25"/>
      </w:numPr>
      <w:tabs>
        <w:tab w:val="left" w:pos="993"/>
      </w:tabs>
      <w:spacing w:line="360" w:lineRule="auto"/>
    </w:pPr>
    <w:rPr>
      <w:rFonts w:ascii="Times New Roman" w:eastAsia="Calibri" w:hAnsi="Times New Roman" w:cs="Arial"/>
      <w:b w:val="0"/>
      <w:bCs w:val="0"/>
      <w:sz w:val="28"/>
      <w:lang w:eastAsia="zh-CN"/>
    </w:rPr>
  </w:style>
  <w:style w:type="character" w:customStyle="1" w:styleId="heading2newChar">
    <w:name w:val="heading 2 new Char"/>
    <w:basedOn w:val="20"/>
    <w:link w:val="heading2new"/>
    <w:rsid w:val="00217D7E"/>
    <w:rPr>
      <w:rFonts w:ascii="Times New Roman" w:eastAsia="Calibri" w:hAnsi="Times New Roman" w:cs="Arial"/>
      <w:b w:val="0"/>
      <w:bCs w:val="0"/>
      <w:sz w:val="28"/>
      <w:szCs w:val="32"/>
      <w:lang w:eastAsia="zh-CN" w:bidi="ar-SA"/>
    </w:rPr>
  </w:style>
  <w:style w:type="paragraph" w:customStyle="1" w:styleId="h3new">
    <w:name w:val="h3new"/>
    <w:basedOn w:val="a"/>
    <w:next w:val="a"/>
    <w:link w:val="h3newChar"/>
    <w:qFormat/>
    <w:rsid w:val="00217D7E"/>
    <w:pPr>
      <w:numPr>
        <w:numId w:val="30"/>
      </w:numPr>
      <w:spacing w:after="0" w:line="240" w:lineRule="auto"/>
    </w:pPr>
    <w:rPr>
      <w:rFonts w:ascii="Times New Roman" w:eastAsia="SimSun" w:hAnsi="Times New Roman" w:cs="Angsana New"/>
      <w:sz w:val="24"/>
      <w:szCs w:val="28"/>
      <w:shd w:val="clear" w:color="auto" w:fill="FFFFFF"/>
      <w:lang w:eastAsia="zh-CN" w:bidi="th-TH"/>
    </w:rPr>
  </w:style>
  <w:style w:type="character" w:customStyle="1" w:styleId="h3newChar">
    <w:name w:val="h3new Char"/>
    <w:basedOn w:val="a1"/>
    <w:link w:val="h3new"/>
    <w:rsid w:val="00217D7E"/>
    <w:rPr>
      <w:rFonts w:ascii="Times New Roman" w:eastAsia="SimSun" w:hAnsi="Times New Roman" w:cs="Angsana New"/>
      <w:sz w:val="24"/>
      <w:lang w:eastAsia="zh-CN"/>
    </w:rPr>
  </w:style>
  <w:style w:type="paragraph" w:customStyle="1" w:styleId="Style5">
    <w:name w:val="Style5"/>
    <w:basedOn w:val="a"/>
    <w:next w:val="a"/>
    <w:link w:val="Style5Char"/>
    <w:rsid w:val="00217D7E"/>
    <w:pPr>
      <w:numPr>
        <w:numId w:val="26"/>
      </w:num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Style5Char">
    <w:name w:val="Style5 Char"/>
    <w:basedOn w:val="a1"/>
    <w:link w:val="Style5"/>
    <w:rsid w:val="00217D7E"/>
    <w:rPr>
      <w:rFonts w:ascii="Times New Roman" w:eastAsia="SimSun" w:hAnsi="Times New Roman" w:cs="Angsana New"/>
      <w:sz w:val="24"/>
      <w:lang w:eastAsia="zh-CN"/>
    </w:rPr>
  </w:style>
  <w:style w:type="paragraph" w:customStyle="1" w:styleId="Style6">
    <w:name w:val="Style6"/>
    <w:basedOn w:val="a"/>
    <w:next w:val="a"/>
    <w:link w:val="Style6Char"/>
    <w:autoRedefine/>
    <w:rsid w:val="00217D7E"/>
    <w:pPr>
      <w:numPr>
        <w:numId w:val="27"/>
      </w:num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Style6Char">
    <w:name w:val="Style6 Char"/>
    <w:basedOn w:val="a1"/>
    <w:link w:val="Style6"/>
    <w:rsid w:val="00217D7E"/>
    <w:rPr>
      <w:rFonts w:ascii="Times New Roman" w:eastAsia="SimSun" w:hAnsi="Times New Roman" w:cs="Angsana New"/>
      <w:sz w:val="24"/>
      <w:lang w:eastAsia="zh-CN"/>
    </w:rPr>
  </w:style>
  <w:style w:type="paragraph" w:customStyle="1" w:styleId="Table">
    <w:name w:val="Table"/>
    <w:basedOn w:val="af0"/>
    <w:qFormat/>
    <w:rsid w:val="00217D7E"/>
    <w:pPr>
      <w:tabs>
        <w:tab w:val="left" w:pos="993"/>
      </w:tabs>
      <w:spacing w:after="0"/>
      <w:ind w:right="-1"/>
      <w:jc w:val="both"/>
    </w:pPr>
    <w:rPr>
      <w:rFonts w:ascii="Times New Roman" w:eastAsia="Times New Roman" w:hAnsi="Times New Roman" w:cs="Angsana New"/>
      <w:bCs w:val="0"/>
      <w:caps w:val="0"/>
      <w:color w:val="auto"/>
      <w:sz w:val="20"/>
      <w:szCs w:val="20"/>
      <w:lang w:val="x-none" w:eastAsia="x-none" w:bidi="th-TH"/>
    </w:rPr>
  </w:style>
  <w:style w:type="paragraph" w:customStyle="1" w:styleId="Figure">
    <w:name w:val="Figure"/>
    <w:basedOn w:val="af0"/>
    <w:link w:val="FigureChar"/>
    <w:qFormat/>
    <w:rsid w:val="00217D7E"/>
    <w:pPr>
      <w:spacing w:after="0"/>
      <w:ind w:right="-1"/>
      <w:jc w:val="center"/>
    </w:pPr>
    <w:rPr>
      <w:rFonts w:ascii="Times New Roman" w:eastAsia="Times New Roman" w:hAnsi="Times New Roman" w:cs="Angsana New"/>
      <w:bCs w:val="0"/>
      <w:caps w:val="0"/>
      <w:color w:val="auto"/>
      <w:sz w:val="20"/>
      <w:szCs w:val="20"/>
      <w:lang w:val="x-none" w:eastAsia="x-none" w:bidi="th-TH"/>
    </w:rPr>
  </w:style>
  <w:style w:type="paragraph" w:customStyle="1" w:styleId="MUContentStyle">
    <w:name w:val="MUContentStyle"/>
    <w:basedOn w:val="aff7"/>
    <w:link w:val="MUContentStyleChar"/>
    <w:qFormat/>
    <w:rsid w:val="00217D7E"/>
    <w:pPr>
      <w:spacing w:after="0"/>
      <w:ind w:right="-1" w:firstLine="1134"/>
    </w:pPr>
  </w:style>
  <w:style w:type="character" w:customStyle="1" w:styleId="MUContentStyleChar">
    <w:name w:val="MUContentStyle Char"/>
    <w:link w:val="MUContentStyle"/>
    <w:rsid w:val="00217D7E"/>
    <w:rPr>
      <w:rFonts w:ascii="Times New Roman" w:eastAsia="SimSun" w:hAnsi="Times New Roman" w:cs="Angsana New"/>
      <w:sz w:val="24"/>
      <w:lang w:eastAsia="zh-CN"/>
    </w:rPr>
  </w:style>
  <w:style w:type="paragraph" w:customStyle="1" w:styleId="MuAppendix">
    <w:name w:val="MuAppendix"/>
    <w:basedOn w:val="a"/>
    <w:qFormat/>
    <w:rsid w:val="00217D7E"/>
    <w:pPr>
      <w:widowControl w:val="0"/>
      <w:numPr>
        <w:numId w:val="28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Angsana New"/>
      <w:b/>
      <w:caps/>
      <w:color w:val="000000"/>
      <w:sz w:val="28"/>
      <w:szCs w:val="28"/>
      <w:lang w:eastAsia="zh-CN" w:bidi="th-TH"/>
    </w:rPr>
  </w:style>
  <w:style w:type="paragraph" w:customStyle="1" w:styleId="Style3">
    <w:name w:val="Style3"/>
    <w:basedOn w:val="2"/>
    <w:qFormat/>
    <w:rsid w:val="00217D7E"/>
    <w:pPr>
      <w:numPr>
        <w:numId w:val="29"/>
      </w:numPr>
      <w:tabs>
        <w:tab w:val="left" w:pos="567"/>
      </w:tabs>
      <w:spacing w:line="360" w:lineRule="auto"/>
    </w:pPr>
    <w:rPr>
      <w:rFonts w:ascii="Times New Roman" w:eastAsia="Calibri" w:hAnsi="Times New Roman" w:cs="Arial"/>
      <w:b w:val="0"/>
      <w:bCs w:val="0"/>
      <w:sz w:val="28"/>
      <w:szCs w:val="28"/>
      <w:lang w:eastAsia="zh-CN"/>
    </w:rPr>
  </w:style>
  <w:style w:type="paragraph" w:customStyle="1" w:styleId="h2">
    <w:name w:val="h2"/>
    <w:basedOn w:val="Style3"/>
    <w:link w:val="h2Char"/>
    <w:qFormat/>
    <w:rsid w:val="00217D7E"/>
    <w:pPr>
      <w:numPr>
        <w:numId w:val="0"/>
      </w:numPr>
      <w:outlineLvl w:val="0"/>
    </w:pPr>
    <w:rPr>
      <w:rFonts w:cs="Angsana New"/>
    </w:rPr>
  </w:style>
  <w:style w:type="character" w:customStyle="1" w:styleId="h2Char">
    <w:name w:val="h2 Char"/>
    <w:link w:val="h2"/>
    <w:rsid w:val="00217D7E"/>
    <w:rPr>
      <w:rFonts w:ascii="Times New Roman" w:eastAsia="Calibri" w:hAnsi="Times New Roman" w:cs="Angsana New"/>
      <w:b/>
      <w:sz w:val="28"/>
      <w:lang w:eastAsia="zh-CN"/>
    </w:rPr>
  </w:style>
  <w:style w:type="character" w:customStyle="1" w:styleId="af1">
    <w:name w:val="คำอธิบายภาพ อักขระ"/>
    <w:link w:val="af0"/>
    <w:rsid w:val="00217D7E"/>
    <w:rPr>
      <w:rFonts w:eastAsiaTheme="minorEastAsia"/>
      <w:bCs/>
      <w:caps/>
      <w:color w:val="5B9BD5" w:themeColor="accent1"/>
      <w:sz w:val="18"/>
      <w:szCs w:val="18"/>
      <w:lang w:eastAsia="ja-JP" w:bidi="ar-SA"/>
    </w:rPr>
  </w:style>
  <w:style w:type="character" w:customStyle="1" w:styleId="FigureChar">
    <w:name w:val="Figure Char"/>
    <w:link w:val="Figure"/>
    <w:rsid w:val="00217D7E"/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paragraph" w:customStyle="1" w:styleId="FigureNew">
    <w:name w:val="FigureNew"/>
    <w:basedOn w:val="Figure"/>
    <w:link w:val="FigureNewChar"/>
    <w:qFormat/>
    <w:rsid w:val="00217D7E"/>
  </w:style>
  <w:style w:type="character" w:customStyle="1" w:styleId="FigureNewChar">
    <w:name w:val="FigureNew Char"/>
    <w:link w:val="FigureNew"/>
    <w:rsid w:val="00217D7E"/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paragraph" w:customStyle="1" w:styleId="16">
    <w:name w:val="1.6"/>
    <w:basedOn w:val="aff7"/>
    <w:link w:val="16Char"/>
    <w:qFormat/>
    <w:rsid w:val="00217D7E"/>
    <w:pPr>
      <w:numPr>
        <w:ilvl w:val="1"/>
        <w:numId w:val="31"/>
      </w:numPr>
      <w:tabs>
        <w:tab w:val="left" w:pos="2835"/>
      </w:tabs>
      <w:spacing w:after="0"/>
      <w:ind w:right="-1"/>
    </w:pPr>
    <w:rPr>
      <w:b/>
      <w:bCs/>
    </w:rPr>
  </w:style>
  <w:style w:type="character" w:customStyle="1" w:styleId="16Char">
    <w:name w:val="1.6 Char"/>
    <w:link w:val="16"/>
    <w:rsid w:val="00217D7E"/>
    <w:rPr>
      <w:rFonts w:ascii="Times New Roman" w:eastAsia="SimSun" w:hAnsi="Times New Roman" w:cs="Angsana New"/>
      <w:b/>
      <w:bCs/>
      <w:sz w:val="24"/>
      <w:lang w:eastAsia="zh-CN"/>
    </w:rPr>
  </w:style>
  <w:style w:type="character" w:customStyle="1" w:styleId="apple-converted-space">
    <w:name w:val="apple-converted-space"/>
    <w:basedOn w:val="a1"/>
    <w:rsid w:val="00217D7E"/>
  </w:style>
  <w:style w:type="character" w:customStyle="1" w:styleId="style79">
    <w:name w:val="style79"/>
    <w:basedOn w:val="a1"/>
    <w:rsid w:val="00F342AE"/>
  </w:style>
  <w:style w:type="character" w:customStyle="1" w:styleId="st1">
    <w:name w:val="st1"/>
    <w:basedOn w:val="a1"/>
    <w:rsid w:val="00F3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ray.r@nhso.go.th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bumrung.c@nhso.go.th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ray.r@nhso.go.th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D273-4C01-4AD5-A00E-17359170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5642</Words>
  <Characters>32161</Characters>
  <Application>Microsoft Office Word</Application>
  <DocSecurity>0</DocSecurity>
  <Lines>268</Lines>
  <Paragraphs>75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Wilasinee Salaelanont</dc:creator>
  <cp:lastModifiedBy>HP</cp:lastModifiedBy>
  <cp:revision>2</cp:revision>
  <cp:lastPrinted>2016-11-13T07:22:00Z</cp:lastPrinted>
  <dcterms:created xsi:type="dcterms:W3CDTF">2018-01-09T06:27:00Z</dcterms:created>
  <dcterms:modified xsi:type="dcterms:W3CDTF">2018-01-09T06:27:00Z</dcterms:modified>
</cp:coreProperties>
</file>